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E3B87" w14:textId="77777777" w:rsidR="00C5786A" w:rsidRDefault="00C5786A" w:rsidP="00557F1B">
      <w:pPr>
        <w:spacing w:after="0"/>
        <w:jc w:val="center"/>
        <w:rPr>
          <w:rFonts w:asciiTheme="majorHAnsi" w:hAnsiTheme="majorHAnsi"/>
          <w:b/>
          <w:color w:val="000090"/>
          <w:sz w:val="36"/>
        </w:rPr>
      </w:pPr>
    </w:p>
    <w:p w14:paraId="7B6E75B8" w14:textId="77777777" w:rsidR="00C5786A" w:rsidRDefault="00C5786A" w:rsidP="00557F1B">
      <w:pPr>
        <w:spacing w:after="0"/>
        <w:jc w:val="center"/>
        <w:rPr>
          <w:rFonts w:asciiTheme="majorHAnsi" w:hAnsiTheme="majorHAnsi"/>
          <w:b/>
          <w:color w:val="000090"/>
          <w:sz w:val="36"/>
        </w:rPr>
      </w:pPr>
    </w:p>
    <w:p w14:paraId="57A6FF37" w14:textId="77777777" w:rsidR="008F6AEB" w:rsidRPr="00C5786A" w:rsidRDefault="00C5786A" w:rsidP="00557F1B">
      <w:pPr>
        <w:spacing w:after="0"/>
        <w:jc w:val="center"/>
        <w:rPr>
          <w:rFonts w:asciiTheme="majorHAnsi" w:hAnsiTheme="majorHAnsi"/>
          <w:b/>
          <w:color w:val="000090"/>
          <w:sz w:val="36"/>
        </w:rPr>
      </w:pPr>
      <w:r w:rsidRPr="00C5786A">
        <w:rPr>
          <w:rFonts w:asciiTheme="majorHAnsi" w:hAnsiTheme="majorHAnsi"/>
          <w:b/>
          <w:color w:val="000090"/>
          <w:sz w:val="36"/>
        </w:rPr>
        <w:t xml:space="preserve">Page 1 of </w:t>
      </w:r>
      <w:r w:rsidR="008F6AEB" w:rsidRPr="00C5786A">
        <w:rPr>
          <w:rFonts w:asciiTheme="majorHAnsi" w:hAnsiTheme="majorHAnsi"/>
          <w:b/>
          <w:color w:val="000090"/>
          <w:sz w:val="36"/>
        </w:rPr>
        <w:t>L</w:t>
      </w:r>
      <w:r w:rsidRPr="00C5786A">
        <w:rPr>
          <w:rFonts w:asciiTheme="majorHAnsi" w:hAnsiTheme="majorHAnsi"/>
          <w:b/>
          <w:color w:val="000090"/>
          <w:sz w:val="36"/>
        </w:rPr>
        <w:t xml:space="preserve">etter of </w:t>
      </w:r>
      <w:r w:rsidR="008F6AEB" w:rsidRPr="00C5786A">
        <w:rPr>
          <w:rFonts w:asciiTheme="majorHAnsi" w:hAnsiTheme="majorHAnsi"/>
          <w:b/>
          <w:color w:val="000090"/>
          <w:sz w:val="36"/>
        </w:rPr>
        <w:t>U</w:t>
      </w:r>
      <w:r w:rsidRPr="00C5786A">
        <w:rPr>
          <w:rFonts w:asciiTheme="majorHAnsi" w:hAnsiTheme="majorHAnsi"/>
          <w:b/>
          <w:color w:val="000090"/>
          <w:sz w:val="36"/>
        </w:rPr>
        <w:t xml:space="preserve">nderstanding </w:t>
      </w:r>
      <w:r w:rsidR="008F6AEB" w:rsidRPr="00C5786A">
        <w:rPr>
          <w:rFonts w:asciiTheme="majorHAnsi" w:hAnsiTheme="majorHAnsi"/>
          <w:b/>
          <w:color w:val="000090"/>
          <w:sz w:val="36"/>
        </w:rPr>
        <w:t>Goes Here</w:t>
      </w:r>
    </w:p>
    <w:p w14:paraId="3C99C60F" w14:textId="77777777" w:rsidR="008F6AEB" w:rsidRDefault="008F6AEB" w:rsidP="00557F1B">
      <w:pPr>
        <w:spacing w:after="0"/>
        <w:jc w:val="center"/>
        <w:rPr>
          <w:rFonts w:asciiTheme="majorHAnsi" w:hAnsiTheme="majorHAnsi"/>
          <w:b/>
          <w:sz w:val="36"/>
        </w:rPr>
      </w:pPr>
    </w:p>
    <w:p w14:paraId="7250088F" w14:textId="77777777" w:rsidR="00624CB6" w:rsidRDefault="008F6AEB" w:rsidP="00624CB6">
      <w:pPr>
        <w:spacing w:after="0"/>
        <w:jc w:val="center"/>
        <w:rPr>
          <w:rFonts w:asciiTheme="majorHAnsi" w:hAnsiTheme="majorHAnsi"/>
          <w:b/>
          <w:sz w:val="32"/>
        </w:rPr>
      </w:pPr>
      <w:r>
        <w:rPr>
          <w:rFonts w:asciiTheme="majorHAnsi" w:hAnsiTheme="majorHAnsi"/>
          <w:b/>
          <w:sz w:val="36"/>
        </w:rPr>
        <w:br w:type="page"/>
      </w:r>
      <w:r w:rsidR="00624CB6">
        <w:rPr>
          <w:rFonts w:asciiTheme="majorHAnsi" w:hAnsiTheme="majorHAnsi"/>
          <w:b/>
          <w:sz w:val="32"/>
        </w:rPr>
        <w:lastRenderedPageBreak/>
        <w:t xml:space="preserve">Action Plan </w:t>
      </w:r>
    </w:p>
    <w:p w14:paraId="0365515C" w14:textId="77777777" w:rsidR="00624CB6" w:rsidRPr="00624CB6" w:rsidRDefault="00624CB6" w:rsidP="00624CB6">
      <w:pPr>
        <w:spacing w:after="0"/>
        <w:jc w:val="center"/>
        <w:rPr>
          <w:rFonts w:asciiTheme="majorHAnsi" w:hAnsiTheme="majorHAnsi"/>
          <w:b/>
          <w:sz w:val="28"/>
        </w:rPr>
      </w:pPr>
      <w:r w:rsidRPr="00624CB6">
        <w:rPr>
          <w:rFonts w:asciiTheme="majorHAnsi" w:hAnsiTheme="majorHAnsi"/>
          <w:b/>
          <w:sz w:val="28"/>
        </w:rPr>
        <w:t xml:space="preserve">To Help You Determine if You are a “Go” with Adventace SMS® </w:t>
      </w:r>
    </w:p>
    <w:p w14:paraId="60EEF031" w14:textId="77777777" w:rsidR="00EA3136" w:rsidRDefault="00EA3136" w:rsidP="00557F1B">
      <w:pPr>
        <w:spacing w:after="0"/>
        <w:jc w:val="center"/>
        <w:rPr>
          <w:rFonts w:asciiTheme="majorHAnsi" w:hAnsiTheme="majorHAnsi"/>
          <w:b/>
          <w:sz w:val="36"/>
        </w:rPr>
      </w:pPr>
    </w:p>
    <w:tbl>
      <w:tblPr>
        <w:tblW w:w="873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90"/>
        <w:gridCol w:w="4706"/>
        <w:gridCol w:w="1417"/>
      </w:tblGrid>
      <w:tr w:rsidR="00EA3136" w:rsidRPr="0002601B" w14:paraId="30315B14" w14:textId="77777777">
        <w:trPr>
          <w:tblHeader/>
        </w:trPr>
        <w:tc>
          <w:tcPr>
            <w:tcW w:w="1620" w:type="dxa"/>
            <w:shd w:val="clear" w:color="auto" w:fill="E7CD6E"/>
            <w:vAlign w:val="center"/>
          </w:tcPr>
          <w:p w14:paraId="4981635D" w14:textId="77777777" w:rsidR="00EA3136" w:rsidRPr="0002601B" w:rsidRDefault="00EA3136" w:rsidP="009638AB">
            <w:pPr>
              <w:pStyle w:val="BlockText"/>
              <w:spacing w:before="60" w:after="60"/>
              <w:ind w:left="0" w:right="0"/>
              <w:jc w:val="center"/>
              <w:rPr>
                <w:rFonts w:asciiTheme="majorHAnsi" w:hAnsiTheme="majorHAnsi"/>
                <w:b/>
                <w:sz w:val="20"/>
              </w:rPr>
            </w:pPr>
            <w:r w:rsidRPr="0002601B">
              <w:rPr>
                <w:rFonts w:asciiTheme="majorHAnsi" w:hAnsiTheme="majorHAnsi"/>
                <w:b/>
                <w:sz w:val="20"/>
              </w:rPr>
              <w:t>Objective</w:t>
            </w:r>
          </w:p>
        </w:tc>
        <w:tc>
          <w:tcPr>
            <w:tcW w:w="990" w:type="dxa"/>
            <w:shd w:val="clear" w:color="auto" w:fill="E7CD6E"/>
            <w:vAlign w:val="center"/>
          </w:tcPr>
          <w:p w14:paraId="03CDBF48" w14:textId="77777777" w:rsidR="00EA3136" w:rsidRPr="0002601B" w:rsidRDefault="00EA3136" w:rsidP="009638AB">
            <w:pPr>
              <w:pStyle w:val="BlockText"/>
              <w:spacing w:before="60" w:after="60"/>
              <w:ind w:left="0" w:right="0"/>
              <w:jc w:val="center"/>
              <w:rPr>
                <w:rFonts w:asciiTheme="majorHAnsi" w:hAnsiTheme="majorHAnsi"/>
                <w:b/>
                <w:sz w:val="20"/>
              </w:rPr>
            </w:pPr>
            <w:r w:rsidRPr="0002601B">
              <w:rPr>
                <w:rFonts w:asciiTheme="majorHAnsi" w:hAnsiTheme="majorHAnsi"/>
                <w:b/>
                <w:sz w:val="20"/>
              </w:rPr>
              <w:t>Date</w:t>
            </w:r>
          </w:p>
        </w:tc>
        <w:tc>
          <w:tcPr>
            <w:tcW w:w="4706" w:type="dxa"/>
            <w:shd w:val="clear" w:color="auto" w:fill="E7CD6E"/>
            <w:vAlign w:val="center"/>
          </w:tcPr>
          <w:p w14:paraId="072FCE21" w14:textId="77777777" w:rsidR="00EA3136" w:rsidRPr="0002601B" w:rsidRDefault="00EA3136" w:rsidP="009638AB">
            <w:pPr>
              <w:pStyle w:val="BlockText"/>
              <w:spacing w:before="60" w:after="60"/>
              <w:ind w:left="0" w:right="-18"/>
              <w:jc w:val="center"/>
              <w:rPr>
                <w:rFonts w:asciiTheme="majorHAnsi" w:hAnsiTheme="majorHAnsi"/>
                <w:b/>
                <w:sz w:val="20"/>
              </w:rPr>
            </w:pPr>
            <w:r w:rsidRPr="0002601B">
              <w:rPr>
                <w:rFonts w:asciiTheme="majorHAnsi" w:hAnsiTheme="majorHAnsi"/>
                <w:b/>
                <w:sz w:val="20"/>
              </w:rPr>
              <w:t>Action Item</w:t>
            </w:r>
          </w:p>
        </w:tc>
        <w:tc>
          <w:tcPr>
            <w:tcW w:w="1417" w:type="dxa"/>
            <w:shd w:val="clear" w:color="auto" w:fill="E7CD6E"/>
            <w:vAlign w:val="center"/>
          </w:tcPr>
          <w:p w14:paraId="50037877" w14:textId="77777777" w:rsidR="00EA3136" w:rsidRPr="0002601B" w:rsidRDefault="00EA3136" w:rsidP="009638AB">
            <w:pPr>
              <w:pStyle w:val="BlockText"/>
              <w:spacing w:before="60" w:after="60"/>
              <w:ind w:left="0" w:right="0"/>
              <w:jc w:val="center"/>
              <w:rPr>
                <w:rFonts w:asciiTheme="majorHAnsi" w:hAnsiTheme="majorHAnsi"/>
                <w:b/>
                <w:sz w:val="20"/>
              </w:rPr>
            </w:pPr>
            <w:r w:rsidRPr="0002601B">
              <w:rPr>
                <w:rFonts w:asciiTheme="majorHAnsi" w:hAnsiTheme="majorHAnsi"/>
                <w:b/>
                <w:sz w:val="20"/>
              </w:rPr>
              <w:t>Completed</w:t>
            </w:r>
          </w:p>
        </w:tc>
      </w:tr>
      <w:tr w:rsidR="00EA3136" w:rsidRPr="0002601B" w14:paraId="23C62A23" w14:textId="77777777">
        <w:trPr>
          <w:trHeight w:val="494"/>
        </w:trPr>
        <w:tc>
          <w:tcPr>
            <w:tcW w:w="1620" w:type="dxa"/>
            <w:vMerge w:val="restart"/>
            <w:vAlign w:val="center"/>
          </w:tcPr>
          <w:p w14:paraId="707FCCAE" w14:textId="77777777" w:rsidR="00EA3136" w:rsidRPr="0002601B" w:rsidRDefault="0002601B" w:rsidP="009638AB">
            <w:pPr>
              <w:pStyle w:val="BlockText"/>
              <w:spacing w:before="120" w:after="120"/>
              <w:ind w:left="0" w:right="0"/>
              <w:jc w:val="left"/>
              <w:rPr>
                <w:rFonts w:asciiTheme="majorHAnsi" w:hAnsiTheme="majorHAnsi"/>
                <w:sz w:val="20"/>
              </w:rPr>
            </w:pPr>
            <w:r w:rsidRPr="0002601B">
              <w:rPr>
                <w:rFonts w:asciiTheme="majorHAnsi" w:hAnsiTheme="majorHAnsi"/>
                <w:sz w:val="20"/>
              </w:rPr>
              <w:t>Discovery</w:t>
            </w:r>
          </w:p>
        </w:tc>
        <w:tc>
          <w:tcPr>
            <w:tcW w:w="990" w:type="dxa"/>
            <w:vAlign w:val="center"/>
          </w:tcPr>
          <w:p w14:paraId="71DC14D0" w14:textId="77777777" w:rsidR="00EA3136" w:rsidRPr="0002601B" w:rsidRDefault="00EA3136" w:rsidP="0002601B">
            <w:pPr>
              <w:pStyle w:val="BlockText"/>
              <w:spacing w:before="120" w:after="120"/>
              <w:ind w:left="0" w:right="0"/>
              <w:jc w:val="center"/>
              <w:rPr>
                <w:rFonts w:asciiTheme="majorHAnsi" w:hAnsiTheme="majorHAnsi"/>
                <w:sz w:val="20"/>
              </w:rPr>
            </w:pPr>
            <w:r w:rsidRPr="0002601B">
              <w:rPr>
                <w:rFonts w:asciiTheme="majorHAnsi" w:hAnsiTheme="majorHAnsi"/>
                <w:sz w:val="20"/>
              </w:rPr>
              <w:t>TBD</w:t>
            </w:r>
          </w:p>
        </w:tc>
        <w:tc>
          <w:tcPr>
            <w:tcW w:w="4706" w:type="dxa"/>
            <w:vAlign w:val="center"/>
          </w:tcPr>
          <w:p w14:paraId="23175518" w14:textId="77777777" w:rsidR="0002601B" w:rsidRPr="0002601B" w:rsidRDefault="0002601B" w:rsidP="0002601B">
            <w:pPr>
              <w:pStyle w:val="BlockText"/>
              <w:spacing w:before="60"/>
              <w:ind w:left="0" w:right="0"/>
              <w:jc w:val="left"/>
              <w:rPr>
                <w:rFonts w:asciiTheme="majorHAnsi" w:hAnsiTheme="majorHAnsi"/>
                <w:sz w:val="20"/>
              </w:rPr>
            </w:pPr>
            <w:r w:rsidRPr="0002601B">
              <w:rPr>
                <w:rFonts w:asciiTheme="majorHAnsi" w:hAnsiTheme="majorHAnsi"/>
                <w:sz w:val="20"/>
              </w:rPr>
              <w:t>Conduct discovery meetings with:</w:t>
            </w:r>
          </w:p>
          <w:p w14:paraId="512831FD" w14:textId="77777777" w:rsidR="0002601B" w:rsidRPr="0002601B" w:rsidRDefault="0002601B" w:rsidP="0002601B">
            <w:pPr>
              <w:pStyle w:val="BlockText"/>
              <w:numPr>
                <w:ilvl w:val="0"/>
                <w:numId w:val="17"/>
              </w:numPr>
              <w:ind w:left="432" w:right="0" w:hanging="180"/>
              <w:jc w:val="left"/>
              <w:rPr>
                <w:rFonts w:asciiTheme="majorHAnsi" w:hAnsiTheme="majorHAnsi"/>
                <w:sz w:val="20"/>
              </w:rPr>
            </w:pPr>
            <w:r w:rsidRPr="0002601B">
              <w:rPr>
                <w:rFonts w:asciiTheme="majorHAnsi" w:hAnsiTheme="majorHAnsi"/>
                <w:sz w:val="20"/>
              </w:rPr>
              <w:t>VP Sales</w:t>
            </w:r>
          </w:p>
          <w:p w14:paraId="0E12A090" w14:textId="77777777" w:rsidR="0002601B" w:rsidRPr="0002601B" w:rsidRDefault="0002601B" w:rsidP="0002601B">
            <w:pPr>
              <w:pStyle w:val="BlockText"/>
              <w:numPr>
                <w:ilvl w:val="0"/>
                <w:numId w:val="17"/>
              </w:numPr>
              <w:ind w:left="432" w:right="0" w:hanging="180"/>
              <w:jc w:val="left"/>
              <w:rPr>
                <w:rFonts w:asciiTheme="majorHAnsi" w:hAnsiTheme="majorHAnsi"/>
                <w:sz w:val="20"/>
              </w:rPr>
            </w:pPr>
            <w:r w:rsidRPr="0002601B">
              <w:rPr>
                <w:rFonts w:asciiTheme="majorHAnsi" w:hAnsiTheme="majorHAnsi"/>
                <w:sz w:val="20"/>
              </w:rPr>
              <w:t>VP Sales Operations</w:t>
            </w:r>
          </w:p>
          <w:p w14:paraId="7BA66C21" w14:textId="77777777" w:rsidR="00EA3136" w:rsidRPr="0002601B" w:rsidRDefault="0002601B" w:rsidP="0002601B">
            <w:pPr>
              <w:pStyle w:val="BlockText"/>
              <w:numPr>
                <w:ilvl w:val="0"/>
                <w:numId w:val="17"/>
              </w:numPr>
              <w:spacing w:after="60"/>
              <w:ind w:left="432" w:right="0" w:hanging="180"/>
              <w:jc w:val="left"/>
              <w:rPr>
                <w:rFonts w:asciiTheme="majorHAnsi" w:hAnsiTheme="majorHAnsi"/>
                <w:sz w:val="20"/>
              </w:rPr>
            </w:pPr>
            <w:r w:rsidRPr="0002601B">
              <w:rPr>
                <w:rFonts w:asciiTheme="majorHAnsi" w:hAnsiTheme="majorHAnsi"/>
                <w:sz w:val="20"/>
              </w:rPr>
              <w:t>VP Marketing</w:t>
            </w:r>
          </w:p>
        </w:tc>
        <w:tc>
          <w:tcPr>
            <w:tcW w:w="1417" w:type="dxa"/>
            <w:vAlign w:val="center"/>
          </w:tcPr>
          <w:p w14:paraId="3A8F3A8E" w14:textId="77777777" w:rsidR="00EA3136" w:rsidRPr="0002601B" w:rsidRDefault="00EA3136" w:rsidP="009638AB">
            <w:pPr>
              <w:pStyle w:val="BlockText"/>
              <w:spacing w:before="120" w:after="120"/>
              <w:ind w:left="0" w:right="0"/>
              <w:jc w:val="center"/>
              <w:rPr>
                <w:rFonts w:asciiTheme="majorHAnsi" w:hAnsiTheme="majorHAnsi"/>
                <w:sz w:val="20"/>
              </w:rPr>
            </w:pPr>
          </w:p>
        </w:tc>
      </w:tr>
      <w:tr w:rsidR="00EA3136" w:rsidRPr="0002601B" w14:paraId="192B3485" w14:textId="77777777">
        <w:trPr>
          <w:trHeight w:val="548"/>
        </w:trPr>
        <w:tc>
          <w:tcPr>
            <w:tcW w:w="1620" w:type="dxa"/>
            <w:vMerge/>
            <w:vAlign w:val="center"/>
          </w:tcPr>
          <w:p w14:paraId="044B3E4F" w14:textId="77777777" w:rsidR="00EA3136" w:rsidRPr="0002601B" w:rsidRDefault="00EA3136" w:rsidP="009638AB">
            <w:pPr>
              <w:pStyle w:val="BlockText"/>
              <w:spacing w:before="120" w:after="120"/>
              <w:ind w:left="0" w:right="0"/>
              <w:jc w:val="left"/>
              <w:rPr>
                <w:rFonts w:asciiTheme="majorHAnsi" w:hAnsiTheme="majorHAnsi"/>
                <w:sz w:val="20"/>
              </w:rPr>
            </w:pPr>
          </w:p>
        </w:tc>
        <w:tc>
          <w:tcPr>
            <w:tcW w:w="990" w:type="dxa"/>
            <w:vAlign w:val="center"/>
          </w:tcPr>
          <w:p w14:paraId="55A21C03" w14:textId="77777777" w:rsidR="00EA3136" w:rsidRPr="0002601B" w:rsidRDefault="00EA3136" w:rsidP="0002601B">
            <w:pPr>
              <w:pStyle w:val="BlockText"/>
              <w:spacing w:before="120" w:after="120"/>
              <w:ind w:left="0" w:right="0"/>
              <w:jc w:val="center"/>
              <w:rPr>
                <w:rFonts w:asciiTheme="majorHAnsi" w:hAnsiTheme="majorHAnsi"/>
                <w:sz w:val="20"/>
              </w:rPr>
            </w:pPr>
            <w:r w:rsidRPr="0002601B">
              <w:rPr>
                <w:rFonts w:asciiTheme="majorHAnsi" w:hAnsiTheme="majorHAnsi"/>
                <w:sz w:val="20"/>
              </w:rPr>
              <w:t>TBD</w:t>
            </w:r>
          </w:p>
        </w:tc>
        <w:tc>
          <w:tcPr>
            <w:tcW w:w="4706" w:type="dxa"/>
            <w:vAlign w:val="center"/>
          </w:tcPr>
          <w:p w14:paraId="47198B96" w14:textId="77777777" w:rsidR="00EA3136" w:rsidRPr="0002601B" w:rsidRDefault="00EA3136" w:rsidP="0002601B">
            <w:pPr>
              <w:pStyle w:val="BlockText"/>
              <w:spacing w:before="60" w:after="60"/>
              <w:ind w:left="0" w:right="0"/>
              <w:jc w:val="left"/>
              <w:rPr>
                <w:rFonts w:asciiTheme="majorHAnsi" w:hAnsiTheme="majorHAnsi"/>
                <w:sz w:val="20"/>
              </w:rPr>
            </w:pPr>
            <w:r w:rsidRPr="0002601B">
              <w:rPr>
                <w:rFonts w:asciiTheme="majorHAnsi" w:hAnsiTheme="majorHAnsi"/>
                <w:sz w:val="20"/>
              </w:rPr>
              <w:t>Summarize findings to Executive Team</w:t>
            </w:r>
          </w:p>
        </w:tc>
        <w:tc>
          <w:tcPr>
            <w:tcW w:w="1417" w:type="dxa"/>
            <w:vAlign w:val="center"/>
          </w:tcPr>
          <w:p w14:paraId="3A0CD3EE" w14:textId="77777777" w:rsidR="00EA3136" w:rsidRPr="0002601B" w:rsidRDefault="00EA3136" w:rsidP="009638AB">
            <w:pPr>
              <w:pStyle w:val="BlockText"/>
              <w:spacing w:before="120" w:after="120"/>
              <w:ind w:left="0" w:right="0"/>
              <w:jc w:val="center"/>
              <w:rPr>
                <w:rFonts w:asciiTheme="majorHAnsi" w:hAnsiTheme="majorHAnsi"/>
                <w:sz w:val="20"/>
              </w:rPr>
            </w:pPr>
          </w:p>
        </w:tc>
      </w:tr>
      <w:tr w:rsidR="00EA3136" w:rsidRPr="0002601B" w14:paraId="1B451AEC" w14:textId="77777777">
        <w:trPr>
          <w:trHeight w:val="928"/>
        </w:trPr>
        <w:tc>
          <w:tcPr>
            <w:tcW w:w="1620" w:type="dxa"/>
            <w:vMerge w:val="restart"/>
            <w:vAlign w:val="center"/>
          </w:tcPr>
          <w:p w14:paraId="298A8ABD" w14:textId="77777777" w:rsidR="00460978" w:rsidRDefault="0002601B" w:rsidP="00460978">
            <w:pPr>
              <w:pStyle w:val="BlockText"/>
              <w:ind w:left="0" w:right="158"/>
              <w:jc w:val="left"/>
              <w:rPr>
                <w:rFonts w:asciiTheme="majorHAnsi" w:hAnsiTheme="majorHAnsi"/>
                <w:sz w:val="20"/>
              </w:rPr>
            </w:pPr>
            <w:r w:rsidRPr="0002601B">
              <w:rPr>
                <w:rFonts w:asciiTheme="majorHAnsi" w:hAnsiTheme="majorHAnsi"/>
                <w:sz w:val="20"/>
              </w:rPr>
              <w:t xml:space="preserve">Vision </w:t>
            </w:r>
          </w:p>
          <w:p w14:paraId="42F945E2" w14:textId="77777777" w:rsidR="00460978" w:rsidRDefault="00EA3136" w:rsidP="00460978">
            <w:pPr>
              <w:pStyle w:val="BlockText"/>
              <w:ind w:left="0" w:right="158"/>
              <w:jc w:val="left"/>
              <w:rPr>
                <w:rFonts w:asciiTheme="majorHAnsi" w:hAnsiTheme="majorHAnsi"/>
                <w:sz w:val="20"/>
              </w:rPr>
            </w:pPr>
            <w:r w:rsidRPr="0002601B">
              <w:rPr>
                <w:rFonts w:asciiTheme="majorHAnsi" w:hAnsiTheme="majorHAnsi"/>
                <w:sz w:val="20"/>
              </w:rPr>
              <w:t xml:space="preserve">Proof </w:t>
            </w:r>
          </w:p>
          <w:p w14:paraId="6FFAC50B" w14:textId="77777777" w:rsidR="00EA3136" w:rsidRPr="0002601B" w:rsidRDefault="0002601B" w:rsidP="00460978">
            <w:pPr>
              <w:pStyle w:val="BlockText"/>
              <w:ind w:left="0" w:right="158"/>
              <w:jc w:val="left"/>
              <w:rPr>
                <w:rFonts w:asciiTheme="majorHAnsi" w:hAnsiTheme="majorHAnsi"/>
                <w:sz w:val="20"/>
              </w:rPr>
            </w:pPr>
            <w:r w:rsidRPr="0002601B">
              <w:rPr>
                <w:rFonts w:asciiTheme="majorHAnsi" w:hAnsiTheme="majorHAnsi"/>
                <w:sz w:val="20"/>
              </w:rPr>
              <w:t>Assessment</w:t>
            </w:r>
          </w:p>
        </w:tc>
        <w:tc>
          <w:tcPr>
            <w:tcW w:w="990" w:type="dxa"/>
            <w:vAlign w:val="center"/>
          </w:tcPr>
          <w:p w14:paraId="02661DF4" w14:textId="77777777" w:rsidR="00EA3136" w:rsidRPr="0002601B" w:rsidRDefault="00EA3136" w:rsidP="0002601B">
            <w:pPr>
              <w:pStyle w:val="BlockText"/>
              <w:spacing w:before="120" w:after="120"/>
              <w:ind w:left="0" w:right="0"/>
              <w:jc w:val="center"/>
              <w:rPr>
                <w:rFonts w:asciiTheme="majorHAnsi" w:hAnsiTheme="majorHAnsi"/>
                <w:sz w:val="20"/>
              </w:rPr>
            </w:pPr>
            <w:r w:rsidRPr="0002601B">
              <w:rPr>
                <w:rFonts w:asciiTheme="majorHAnsi" w:hAnsiTheme="majorHAnsi"/>
                <w:sz w:val="20"/>
              </w:rPr>
              <w:t>TBD</w:t>
            </w:r>
          </w:p>
        </w:tc>
        <w:tc>
          <w:tcPr>
            <w:tcW w:w="4706" w:type="dxa"/>
            <w:vAlign w:val="center"/>
          </w:tcPr>
          <w:p w14:paraId="2297BCEF" w14:textId="77777777" w:rsidR="00EA3136" w:rsidRPr="0002601B" w:rsidRDefault="00EA3136" w:rsidP="0017317C">
            <w:pPr>
              <w:spacing w:after="0"/>
              <w:rPr>
                <w:rFonts w:asciiTheme="majorHAnsi" w:hAnsiTheme="majorHAnsi"/>
                <w:sz w:val="20"/>
              </w:rPr>
            </w:pPr>
            <w:r w:rsidRPr="0002601B">
              <w:rPr>
                <w:rFonts w:asciiTheme="majorHAnsi" w:hAnsiTheme="majorHAnsi"/>
                <w:sz w:val="20"/>
              </w:rPr>
              <w:t xml:space="preserve">Prove Adventace </w:t>
            </w:r>
            <w:r w:rsidR="0002601B" w:rsidRPr="0002601B">
              <w:rPr>
                <w:rFonts w:asciiTheme="majorHAnsi" w:hAnsiTheme="majorHAnsi"/>
                <w:sz w:val="20"/>
              </w:rPr>
              <w:t xml:space="preserve">SMS™ </w:t>
            </w:r>
            <w:r w:rsidRPr="0002601B">
              <w:rPr>
                <w:rFonts w:asciiTheme="majorHAnsi" w:hAnsiTheme="majorHAnsi"/>
                <w:sz w:val="20"/>
              </w:rPr>
              <w:t>capabilities</w:t>
            </w:r>
            <w:r w:rsidR="00BB4B92">
              <w:rPr>
                <w:rFonts w:asciiTheme="majorHAnsi" w:hAnsiTheme="majorHAnsi"/>
                <w:sz w:val="20"/>
              </w:rPr>
              <w:t xml:space="preserve"> to Executive Team</w:t>
            </w:r>
            <w:r w:rsidRPr="0002601B">
              <w:rPr>
                <w:rFonts w:asciiTheme="majorHAnsi" w:hAnsiTheme="majorHAnsi"/>
                <w:sz w:val="20"/>
              </w:rPr>
              <w:t>:</w:t>
            </w:r>
          </w:p>
          <w:p w14:paraId="3237E582" w14:textId="77777777" w:rsidR="00EA3136" w:rsidRPr="0002601B" w:rsidRDefault="00EA3136" w:rsidP="0017317C">
            <w:pPr>
              <w:numPr>
                <w:ilvl w:val="0"/>
                <w:numId w:val="19"/>
              </w:numPr>
              <w:spacing w:after="0"/>
              <w:ind w:left="432" w:hanging="180"/>
              <w:rPr>
                <w:rFonts w:asciiTheme="majorHAnsi" w:hAnsiTheme="majorHAnsi"/>
                <w:sz w:val="20"/>
              </w:rPr>
            </w:pPr>
            <w:r w:rsidRPr="0002601B">
              <w:rPr>
                <w:rFonts w:asciiTheme="majorHAnsi" w:hAnsiTheme="majorHAnsi"/>
                <w:sz w:val="20"/>
              </w:rPr>
              <w:t>Contact client</w:t>
            </w:r>
          </w:p>
          <w:p w14:paraId="256C7E0D" w14:textId="77777777" w:rsidR="00EA3136" w:rsidRPr="0002601B" w:rsidRDefault="00EA3136" w:rsidP="0017317C">
            <w:pPr>
              <w:pStyle w:val="BlockText"/>
              <w:numPr>
                <w:ilvl w:val="0"/>
                <w:numId w:val="19"/>
              </w:numPr>
              <w:ind w:left="432" w:right="0" w:hanging="180"/>
              <w:jc w:val="left"/>
              <w:rPr>
                <w:rFonts w:asciiTheme="majorHAnsi" w:hAnsiTheme="majorHAnsi"/>
                <w:sz w:val="20"/>
              </w:rPr>
            </w:pPr>
            <w:r w:rsidRPr="0002601B">
              <w:rPr>
                <w:rFonts w:asciiTheme="majorHAnsi" w:hAnsiTheme="majorHAnsi"/>
                <w:sz w:val="20"/>
              </w:rPr>
              <w:t>Demonstrate programs</w:t>
            </w:r>
          </w:p>
        </w:tc>
        <w:tc>
          <w:tcPr>
            <w:tcW w:w="1417" w:type="dxa"/>
            <w:vAlign w:val="center"/>
          </w:tcPr>
          <w:p w14:paraId="4E2C79AF" w14:textId="77777777" w:rsidR="00EA3136" w:rsidRPr="0002601B" w:rsidRDefault="00EA3136" w:rsidP="009638AB">
            <w:pPr>
              <w:pStyle w:val="BlockText"/>
              <w:spacing w:before="120" w:after="120"/>
              <w:ind w:left="0" w:right="0"/>
              <w:jc w:val="center"/>
              <w:rPr>
                <w:rFonts w:asciiTheme="majorHAnsi" w:hAnsiTheme="majorHAnsi"/>
                <w:sz w:val="20"/>
              </w:rPr>
            </w:pPr>
          </w:p>
        </w:tc>
      </w:tr>
      <w:tr w:rsidR="00BB4B92" w:rsidRPr="0002601B" w14:paraId="4B2C04E6" w14:textId="77777777">
        <w:trPr>
          <w:trHeight w:val="395"/>
        </w:trPr>
        <w:tc>
          <w:tcPr>
            <w:tcW w:w="1620" w:type="dxa"/>
            <w:vMerge/>
            <w:vAlign w:val="center"/>
          </w:tcPr>
          <w:p w14:paraId="45269C3C" w14:textId="77777777" w:rsidR="00BB4B92" w:rsidRPr="0002601B" w:rsidRDefault="00BB4B92" w:rsidP="009638AB">
            <w:pPr>
              <w:pStyle w:val="BlockText"/>
              <w:spacing w:before="120" w:after="120"/>
              <w:ind w:left="0"/>
              <w:jc w:val="left"/>
              <w:rPr>
                <w:rFonts w:asciiTheme="majorHAnsi" w:hAnsiTheme="majorHAnsi"/>
                <w:sz w:val="20"/>
              </w:rPr>
            </w:pPr>
          </w:p>
        </w:tc>
        <w:tc>
          <w:tcPr>
            <w:tcW w:w="990" w:type="dxa"/>
            <w:vAlign w:val="center"/>
          </w:tcPr>
          <w:p w14:paraId="75449517" w14:textId="77777777" w:rsidR="00BB4B92" w:rsidRPr="0002601B" w:rsidRDefault="00BB4B92" w:rsidP="0002601B">
            <w:pPr>
              <w:pStyle w:val="BlockText"/>
              <w:spacing w:before="120" w:after="120"/>
              <w:ind w:left="0" w:right="0"/>
              <w:jc w:val="center"/>
              <w:rPr>
                <w:rFonts w:asciiTheme="majorHAnsi" w:hAnsiTheme="majorHAnsi"/>
                <w:sz w:val="20"/>
              </w:rPr>
            </w:pPr>
            <w:r>
              <w:rPr>
                <w:rFonts w:asciiTheme="majorHAnsi" w:hAnsiTheme="majorHAnsi"/>
                <w:sz w:val="20"/>
              </w:rPr>
              <w:t>TBD</w:t>
            </w:r>
          </w:p>
        </w:tc>
        <w:tc>
          <w:tcPr>
            <w:tcW w:w="4706" w:type="dxa"/>
            <w:vAlign w:val="center"/>
          </w:tcPr>
          <w:p w14:paraId="631897C0" w14:textId="77777777" w:rsidR="00BB4B92" w:rsidRPr="0002601B" w:rsidRDefault="00BB4B92" w:rsidP="0017317C">
            <w:pPr>
              <w:pStyle w:val="BlockText"/>
              <w:spacing w:before="120" w:after="120"/>
              <w:ind w:left="0" w:right="0"/>
              <w:jc w:val="left"/>
              <w:rPr>
                <w:rFonts w:asciiTheme="majorHAnsi" w:hAnsiTheme="majorHAnsi"/>
                <w:sz w:val="20"/>
              </w:rPr>
            </w:pPr>
            <w:r>
              <w:rPr>
                <w:rFonts w:asciiTheme="majorHAnsi" w:hAnsiTheme="majorHAnsi"/>
                <w:sz w:val="20"/>
              </w:rPr>
              <w:t>Meet with your Salesforce.com Administrator, demonstrate Adventace SMS™, identify potential items of concern</w:t>
            </w:r>
          </w:p>
        </w:tc>
        <w:tc>
          <w:tcPr>
            <w:tcW w:w="1417" w:type="dxa"/>
            <w:vAlign w:val="center"/>
          </w:tcPr>
          <w:p w14:paraId="41829F74" w14:textId="77777777" w:rsidR="00BB4B92" w:rsidRPr="0002601B" w:rsidRDefault="00BB4B92" w:rsidP="009638AB">
            <w:pPr>
              <w:pStyle w:val="BlockText"/>
              <w:spacing w:before="120" w:after="120"/>
              <w:ind w:left="0" w:right="0"/>
              <w:jc w:val="center"/>
              <w:rPr>
                <w:rFonts w:asciiTheme="majorHAnsi" w:hAnsiTheme="majorHAnsi"/>
                <w:sz w:val="20"/>
              </w:rPr>
            </w:pPr>
          </w:p>
        </w:tc>
      </w:tr>
      <w:tr w:rsidR="00EA3136" w:rsidRPr="0002601B" w14:paraId="258013FD" w14:textId="77777777">
        <w:trPr>
          <w:trHeight w:val="395"/>
        </w:trPr>
        <w:tc>
          <w:tcPr>
            <w:tcW w:w="1620" w:type="dxa"/>
            <w:vMerge/>
            <w:vAlign w:val="center"/>
          </w:tcPr>
          <w:p w14:paraId="72C4CAA3" w14:textId="77777777" w:rsidR="00EA3136" w:rsidRPr="0002601B" w:rsidRDefault="00EA3136" w:rsidP="009638AB">
            <w:pPr>
              <w:pStyle w:val="BlockText"/>
              <w:spacing w:before="120" w:after="120"/>
              <w:ind w:left="0"/>
              <w:jc w:val="left"/>
              <w:rPr>
                <w:rFonts w:asciiTheme="majorHAnsi" w:hAnsiTheme="majorHAnsi"/>
                <w:sz w:val="20"/>
              </w:rPr>
            </w:pPr>
          </w:p>
        </w:tc>
        <w:tc>
          <w:tcPr>
            <w:tcW w:w="990" w:type="dxa"/>
            <w:vAlign w:val="center"/>
          </w:tcPr>
          <w:p w14:paraId="029EBC51" w14:textId="77777777" w:rsidR="00EA3136" w:rsidRPr="0002601B" w:rsidRDefault="00EA3136" w:rsidP="0002601B">
            <w:pPr>
              <w:pStyle w:val="BlockText"/>
              <w:spacing w:before="120" w:after="120"/>
              <w:ind w:left="0" w:right="0"/>
              <w:jc w:val="center"/>
              <w:rPr>
                <w:rFonts w:asciiTheme="majorHAnsi" w:hAnsiTheme="majorHAnsi"/>
                <w:sz w:val="20"/>
              </w:rPr>
            </w:pPr>
            <w:r w:rsidRPr="0002601B">
              <w:rPr>
                <w:rFonts w:asciiTheme="majorHAnsi" w:hAnsiTheme="majorHAnsi"/>
                <w:sz w:val="20"/>
              </w:rPr>
              <w:t>TBD</w:t>
            </w:r>
          </w:p>
        </w:tc>
        <w:tc>
          <w:tcPr>
            <w:tcW w:w="4706" w:type="dxa"/>
            <w:vAlign w:val="center"/>
          </w:tcPr>
          <w:p w14:paraId="1EAB0E86" w14:textId="77777777" w:rsidR="00EA3136" w:rsidRPr="0002601B" w:rsidRDefault="0017317C" w:rsidP="00624CB6">
            <w:pPr>
              <w:pStyle w:val="BlockText"/>
              <w:spacing w:before="120" w:after="120"/>
              <w:ind w:left="0" w:right="0"/>
              <w:jc w:val="left"/>
              <w:rPr>
                <w:rFonts w:asciiTheme="majorHAnsi" w:hAnsiTheme="majorHAnsi"/>
                <w:sz w:val="20"/>
              </w:rPr>
            </w:pPr>
            <w:r w:rsidRPr="0002601B">
              <w:rPr>
                <w:rFonts w:asciiTheme="majorHAnsi" w:hAnsiTheme="majorHAnsi"/>
                <w:sz w:val="20"/>
              </w:rPr>
              <w:t>D</w:t>
            </w:r>
            <w:r>
              <w:rPr>
                <w:rFonts w:asciiTheme="majorHAnsi" w:hAnsiTheme="majorHAnsi"/>
                <w:sz w:val="20"/>
              </w:rPr>
              <w:t>iscuss</w:t>
            </w:r>
            <w:r w:rsidRPr="0002601B">
              <w:rPr>
                <w:rFonts w:asciiTheme="majorHAnsi" w:hAnsiTheme="majorHAnsi"/>
                <w:sz w:val="20"/>
              </w:rPr>
              <w:t xml:space="preserve"> </w:t>
            </w:r>
            <w:r w:rsidR="00624CB6">
              <w:rPr>
                <w:rFonts w:asciiTheme="majorHAnsi" w:hAnsiTheme="majorHAnsi"/>
                <w:i/>
                <w:sz w:val="20"/>
              </w:rPr>
              <w:t>Implementation P</w:t>
            </w:r>
            <w:r w:rsidRPr="00624CB6">
              <w:rPr>
                <w:rFonts w:asciiTheme="majorHAnsi" w:hAnsiTheme="majorHAnsi"/>
                <w:i/>
                <w:sz w:val="20"/>
              </w:rPr>
              <w:t>lan to Substantiate Adventace SMS™</w:t>
            </w:r>
            <w:r>
              <w:rPr>
                <w:rFonts w:asciiTheme="majorHAnsi" w:hAnsiTheme="majorHAnsi"/>
                <w:sz w:val="20"/>
              </w:rPr>
              <w:t xml:space="preserve"> </w:t>
            </w:r>
            <w:r w:rsidR="00624CB6">
              <w:rPr>
                <w:rFonts w:asciiTheme="majorHAnsi" w:hAnsiTheme="majorHAnsi"/>
                <w:sz w:val="20"/>
              </w:rPr>
              <w:t>(next page)</w:t>
            </w:r>
          </w:p>
        </w:tc>
        <w:tc>
          <w:tcPr>
            <w:tcW w:w="1417" w:type="dxa"/>
            <w:vAlign w:val="center"/>
          </w:tcPr>
          <w:p w14:paraId="2358ECC5" w14:textId="77777777" w:rsidR="00EA3136" w:rsidRPr="0002601B" w:rsidRDefault="00EA3136" w:rsidP="009638AB">
            <w:pPr>
              <w:pStyle w:val="BlockText"/>
              <w:spacing w:before="120" w:after="120"/>
              <w:ind w:left="0" w:right="0"/>
              <w:jc w:val="center"/>
              <w:rPr>
                <w:rFonts w:asciiTheme="majorHAnsi" w:hAnsiTheme="majorHAnsi"/>
                <w:sz w:val="20"/>
              </w:rPr>
            </w:pPr>
          </w:p>
        </w:tc>
      </w:tr>
      <w:tr w:rsidR="00EA3136" w:rsidRPr="0002601B" w14:paraId="3239D48D" w14:textId="77777777">
        <w:trPr>
          <w:trHeight w:val="602"/>
        </w:trPr>
        <w:tc>
          <w:tcPr>
            <w:tcW w:w="1620" w:type="dxa"/>
            <w:vMerge/>
            <w:vAlign w:val="center"/>
          </w:tcPr>
          <w:p w14:paraId="3D8BA342" w14:textId="77777777" w:rsidR="00EA3136" w:rsidRPr="0002601B" w:rsidRDefault="00EA3136" w:rsidP="009638AB">
            <w:pPr>
              <w:pStyle w:val="BlockText"/>
              <w:spacing w:before="120" w:after="120"/>
              <w:ind w:left="0"/>
              <w:jc w:val="left"/>
              <w:rPr>
                <w:rFonts w:asciiTheme="majorHAnsi" w:hAnsiTheme="majorHAnsi"/>
                <w:sz w:val="20"/>
              </w:rPr>
            </w:pPr>
          </w:p>
        </w:tc>
        <w:tc>
          <w:tcPr>
            <w:tcW w:w="990" w:type="dxa"/>
            <w:vAlign w:val="center"/>
          </w:tcPr>
          <w:p w14:paraId="3102E65B" w14:textId="77777777" w:rsidR="00EA3136" w:rsidRPr="0002601B" w:rsidRDefault="00EA3136" w:rsidP="0002601B">
            <w:pPr>
              <w:pStyle w:val="BlockText"/>
              <w:spacing w:before="120" w:after="120"/>
              <w:ind w:left="0" w:right="0"/>
              <w:jc w:val="center"/>
              <w:rPr>
                <w:rFonts w:asciiTheme="majorHAnsi" w:hAnsiTheme="majorHAnsi"/>
                <w:sz w:val="20"/>
              </w:rPr>
            </w:pPr>
            <w:r w:rsidRPr="0002601B">
              <w:rPr>
                <w:rFonts w:asciiTheme="majorHAnsi" w:hAnsiTheme="majorHAnsi"/>
                <w:sz w:val="20"/>
              </w:rPr>
              <w:t>TBD</w:t>
            </w:r>
          </w:p>
        </w:tc>
        <w:tc>
          <w:tcPr>
            <w:tcW w:w="4706" w:type="dxa"/>
            <w:vAlign w:val="center"/>
          </w:tcPr>
          <w:p w14:paraId="574C008E" w14:textId="77777777" w:rsidR="00EA3136" w:rsidRPr="0002601B" w:rsidRDefault="00624CB6" w:rsidP="009638AB">
            <w:pPr>
              <w:pStyle w:val="BlockText"/>
              <w:spacing w:before="120" w:after="120"/>
              <w:ind w:left="0" w:right="0"/>
              <w:jc w:val="left"/>
              <w:rPr>
                <w:rFonts w:asciiTheme="majorHAnsi" w:hAnsiTheme="majorHAnsi"/>
                <w:sz w:val="20"/>
              </w:rPr>
            </w:pPr>
            <w:r>
              <w:rPr>
                <w:rFonts w:asciiTheme="majorHAnsi" w:hAnsiTheme="majorHAnsi"/>
                <w:sz w:val="20"/>
              </w:rPr>
              <w:t xml:space="preserve">Provide </w:t>
            </w:r>
            <w:r w:rsidRPr="00624CB6">
              <w:rPr>
                <w:rFonts w:asciiTheme="majorHAnsi" w:hAnsiTheme="majorHAnsi"/>
                <w:i/>
                <w:sz w:val="20"/>
              </w:rPr>
              <w:t>Supplement Sheet</w:t>
            </w:r>
            <w:r>
              <w:rPr>
                <w:rFonts w:asciiTheme="majorHAnsi" w:hAnsiTheme="majorHAnsi"/>
                <w:sz w:val="20"/>
              </w:rPr>
              <w:t xml:space="preserve"> (</w:t>
            </w:r>
            <w:r w:rsidR="009638AB">
              <w:rPr>
                <w:rFonts w:asciiTheme="majorHAnsi" w:hAnsiTheme="majorHAnsi"/>
                <w:sz w:val="20"/>
              </w:rPr>
              <w:t>terms &amp; conditionss, f</w:t>
            </w:r>
            <w:r w:rsidR="0017317C">
              <w:rPr>
                <w:rFonts w:asciiTheme="majorHAnsi" w:hAnsiTheme="majorHAnsi"/>
                <w:sz w:val="20"/>
              </w:rPr>
              <w:t>ee</w:t>
            </w:r>
            <w:r w:rsidR="009638AB">
              <w:rPr>
                <w:rFonts w:asciiTheme="majorHAnsi" w:hAnsiTheme="majorHAnsi"/>
                <w:sz w:val="20"/>
              </w:rPr>
              <w:t>s</w:t>
            </w:r>
            <w:r>
              <w:rPr>
                <w:rFonts w:asciiTheme="majorHAnsi" w:hAnsiTheme="majorHAnsi"/>
                <w:sz w:val="20"/>
              </w:rPr>
              <w:t>, invoicing, etc.)</w:t>
            </w:r>
          </w:p>
        </w:tc>
        <w:tc>
          <w:tcPr>
            <w:tcW w:w="1417" w:type="dxa"/>
            <w:vAlign w:val="center"/>
          </w:tcPr>
          <w:p w14:paraId="19BE3D13" w14:textId="77777777" w:rsidR="00EA3136" w:rsidRPr="0002601B" w:rsidRDefault="00EA3136" w:rsidP="009638AB">
            <w:pPr>
              <w:pStyle w:val="BlockText"/>
              <w:spacing w:before="120" w:after="120"/>
              <w:ind w:left="0" w:right="0"/>
              <w:jc w:val="center"/>
              <w:rPr>
                <w:rFonts w:asciiTheme="majorHAnsi" w:hAnsiTheme="majorHAnsi"/>
                <w:sz w:val="20"/>
              </w:rPr>
            </w:pPr>
          </w:p>
        </w:tc>
      </w:tr>
      <w:tr w:rsidR="00EA3136" w:rsidRPr="0002601B" w14:paraId="3B5D3EC7" w14:textId="77777777">
        <w:trPr>
          <w:trHeight w:val="575"/>
        </w:trPr>
        <w:tc>
          <w:tcPr>
            <w:tcW w:w="1620" w:type="dxa"/>
            <w:vAlign w:val="center"/>
          </w:tcPr>
          <w:p w14:paraId="6F9BE61C" w14:textId="77777777" w:rsidR="00EA3136" w:rsidRPr="0002601B" w:rsidRDefault="00EA3136" w:rsidP="009638AB">
            <w:pPr>
              <w:pStyle w:val="BlockText"/>
              <w:spacing w:before="120" w:after="120"/>
              <w:ind w:left="0" w:right="0"/>
              <w:jc w:val="left"/>
              <w:rPr>
                <w:rFonts w:asciiTheme="majorHAnsi" w:hAnsiTheme="majorHAnsi"/>
                <w:sz w:val="20"/>
              </w:rPr>
            </w:pPr>
            <w:r w:rsidRPr="0002601B">
              <w:rPr>
                <w:rFonts w:asciiTheme="majorHAnsi" w:hAnsiTheme="majorHAnsi"/>
                <w:sz w:val="20"/>
              </w:rPr>
              <w:t>Approval</w:t>
            </w:r>
          </w:p>
        </w:tc>
        <w:tc>
          <w:tcPr>
            <w:tcW w:w="990" w:type="dxa"/>
            <w:vAlign w:val="center"/>
          </w:tcPr>
          <w:p w14:paraId="4AD7A58D" w14:textId="77777777" w:rsidR="00EA3136" w:rsidRPr="0002601B" w:rsidRDefault="00EA3136" w:rsidP="0002601B">
            <w:pPr>
              <w:pStyle w:val="BlockText"/>
              <w:spacing w:before="120" w:after="120"/>
              <w:ind w:left="0" w:right="0"/>
              <w:jc w:val="center"/>
              <w:rPr>
                <w:rFonts w:asciiTheme="majorHAnsi" w:hAnsiTheme="majorHAnsi"/>
                <w:sz w:val="20"/>
              </w:rPr>
            </w:pPr>
            <w:r w:rsidRPr="0002601B">
              <w:rPr>
                <w:rFonts w:asciiTheme="majorHAnsi" w:hAnsiTheme="majorHAnsi"/>
                <w:sz w:val="20"/>
              </w:rPr>
              <w:t>TBD</w:t>
            </w:r>
          </w:p>
        </w:tc>
        <w:tc>
          <w:tcPr>
            <w:tcW w:w="4706" w:type="dxa"/>
            <w:vAlign w:val="center"/>
          </w:tcPr>
          <w:p w14:paraId="4DF6E2EB" w14:textId="77777777" w:rsidR="00EA3136" w:rsidRPr="0002601B" w:rsidRDefault="00EA3136" w:rsidP="00460978">
            <w:pPr>
              <w:pStyle w:val="BlockText"/>
              <w:spacing w:before="120" w:after="120"/>
              <w:ind w:left="0" w:right="0"/>
              <w:jc w:val="left"/>
              <w:rPr>
                <w:rFonts w:asciiTheme="majorHAnsi" w:hAnsiTheme="majorHAnsi"/>
                <w:sz w:val="20"/>
              </w:rPr>
            </w:pPr>
            <w:r w:rsidRPr="0002601B">
              <w:rPr>
                <w:rFonts w:asciiTheme="majorHAnsi" w:hAnsiTheme="majorHAnsi"/>
                <w:sz w:val="20"/>
              </w:rPr>
              <w:t xml:space="preserve">Gain approval of </w:t>
            </w:r>
            <w:r w:rsidR="00460978" w:rsidRPr="00624CB6">
              <w:rPr>
                <w:rFonts w:asciiTheme="majorHAnsi" w:hAnsiTheme="majorHAnsi"/>
                <w:i/>
                <w:sz w:val="20"/>
              </w:rPr>
              <w:t>Supplement Sheet</w:t>
            </w:r>
            <w:r w:rsidRPr="0002601B">
              <w:rPr>
                <w:rFonts w:asciiTheme="majorHAnsi" w:hAnsiTheme="majorHAnsi"/>
                <w:sz w:val="20"/>
              </w:rPr>
              <w:t xml:space="preserve"> </w:t>
            </w:r>
          </w:p>
        </w:tc>
        <w:tc>
          <w:tcPr>
            <w:tcW w:w="1417" w:type="dxa"/>
            <w:vAlign w:val="center"/>
          </w:tcPr>
          <w:p w14:paraId="136C4344" w14:textId="77777777" w:rsidR="00EA3136" w:rsidRPr="0002601B" w:rsidRDefault="00EA3136" w:rsidP="009638AB">
            <w:pPr>
              <w:pStyle w:val="BlockText"/>
              <w:spacing w:before="120" w:after="120"/>
              <w:ind w:left="0" w:right="0"/>
              <w:jc w:val="center"/>
              <w:rPr>
                <w:rFonts w:asciiTheme="majorHAnsi" w:hAnsiTheme="majorHAnsi"/>
                <w:sz w:val="20"/>
              </w:rPr>
            </w:pPr>
          </w:p>
        </w:tc>
      </w:tr>
      <w:tr w:rsidR="00EF7BBB" w:rsidRPr="0002601B" w14:paraId="480450ED" w14:textId="77777777">
        <w:trPr>
          <w:trHeight w:val="575"/>
        </w:trPr>
        <w:tc>
          <w:tcPr>
            <w:tcW w:w="1620" w:type="dxa"/>
            <w:vMerge w:val="restart"/>
            <w:vAlign w:val="center"/>
          </w:tcPr>
          <w:p w14:paraId="033E1F2E" w14:textId="77777777" w:rsidR="00EF7BBB" w:rsidRPr="0002601B" w:rsidRDefault="00EF7BBB" w:rsidP="009638AB">
            <w:pPr>
              <w:pStyle w:val="BlockText"/>
              <w:spacing w:before="120" w:after="120"/>
              <w:ind w:left="0" w:right="0"/>
              <w:jc w:val="left"/>
              <w:rPr>
                <w:rFonts w:asciiTheme="majorHAnsi" w:hAnsiTheme="majorHAnsi"/>
                <w:sz w:val="20"/>
              </w:rPr>
            </w:pPr>
            <w:r w:rsidRPr="0002601B">
              <w:rPr>
                <w:rFonts w:asciiTheme="majorHAnsi" w:hAnsiTheme="majorHAnsi"/>
                <w:sz w:val="20"/>
              </w:rPr>
              <w:t>Implementation</w:t>
            </w:r>
          </w:p>
        </w:tc>
        <w:tc>
          <w:tcPr>
            <w:tcW w:w="990" w:type="dxa"/>
            <w:vAlign w:val="center"/>
          </w:tcPr>
          <w:p w14:paraId="013ED4BF" w14:textId="77777777" w:rsidR="00EF7BBB" w:rsidRPr="0002601B" w:rsidRDefault="00EF7BBB" w:rsidP="0002601B">
            <w:pPr>
              <w:pStyle w:val="BlockText"/>
              <w:spacing w:before="120" w:after="120"/>
              <w:ind w:left="0" w:right="0"/>
              <w:jc w:val="center"/>
              <w:rPr>
                <w:rFonts w:asciiTheme="majorHAnsi" w:hAnsiTheme="majorHAnsi"/>
                <w:sz w:val="20"/>
              </w:rPr>
            </w:pPr>
            <w:r w:rsidRPr="0002601B">
              <w:rPr>
                <w:rFonts w:asciiTheme="majorHAnsi" w:hAnsiTheme="majorHAnsi"/>
                <w:sz w:val="20"/>
              </w:rPr>
              <w:t>TBD</w:t>
            </w:r>
          </w:p>
        </w:tc>
        <w:tc>
          <w:tcPr>
            <w:tcW w:w="4706" w:type="dxa"/>
            <w:vAlign w:val="center"/>
          </w:tcPr>
          <w:p w14:paraId="62745D3B" w14:textId="77777777" w:rsidR="00EF7BBB" w:rsidRPr="0002601B" w:rsidRDefault="00EF7BBB" w:rsidP="00EF7BBB">
            <w:pPr>
              <w:pStyle w:val="BlockText"/>
              <w:spacing w:before="120" w:after="120"/>
              <w:ind w:left="0" w:right="0"/>
              <w:jc w:val="left"/>
              <w:rPr>
                <w:rFonts w:asciiTheme="majorHAnsi" w:hAnsiTheme="majorHAnsi"/>
                <w:sz w:val="20"/>
              </w:rPr>
            </w:pPr>
            <w:r>
              <w:rPr>
                <w:rFonts w:asciiTheme="majorHAnsi" w:hAnsiTheme="majorHAnsi"/>
                <w:sz w:val="20"/>
              </w:rPr>
              <w:t>Execute</w:t>
            </w:r>
            <w:r w:rsidRPr="0002601B">
              <w:rPr>
                <w:rFonts w:asciiTheme="majorHAnsi" w:hAnsiTheme="majorHAnsi"/>
                <w:sz w:val="20"/>
              </w:rPr>
              <w:t xml:space="preserve"> </w:t>
            </w:r>
            <w:r w:rsidRPr="00EF7BBB">
              <w:rPr>
                <w:rFonts w:asciiTheme="majorHAnsi" w:hAnsiTheme="majorHAnsi"/>
                <w:i/>
                <w:sz w:val="20"/>
              </w:rPr>
              <w:t>Implementation Plan</w:t>
            </w:r>
          </w:p>
        </w:tc>
        <w:tc>
          <w:tcPr>
            <w:tcW w:w="1417" w:type="dxa"/>
            <w:vAlign w:val="center"/>
          </w:tcPr>
          <w:p w14:paraId="252999F7" w14:textId="77777777" w:rsidR="00EF7BBB" w:rsidRPr="0002601B" w:rsidRDefault="00EF7BBB" w:rsidP="009638AB">
            <w:pPr>
              <w:pStyle w:val="BlockText"/>
              <w:spacing w:before="120" w:after="120"/>
              <w:ind w:left="0" w:right="0"/>
              <w:jc w:val="center"/>
              <w:rPr>
                <w:rFonts w:asciiTheme="majorHAnsi" w:hAnsiTheme="majorHAnsi"/>
                <w:sz w:val="20"/>
              </w:rPr>
            </w:pPr>
          </w:p>
        </w:tc>
      </w:tr>
      <w:tr w:rsidR="00EF7BBB" w:rsidRPr="0002601B" w14:paraId="437DE52D" w14:textId="77777777">
        <w:trPr>
          <w:trHeight w:val="575"/>
        </w:trPr>
        <w:tc>
          <w:tcPr>
            <w:tcW w:w="1620" w:type="dxa"/>
            <w:vMerge/>
            <w:vAlign w:val="center"/>
          </w:tcPr>
          <w:p w14:paraId="68A176C7" w14:textId="77777777" w:rsidR="00EF7BBB" w:rsidRPr="0002601B" w:rsidRDefault="00EF7BBB" w:rsidP="009638AB">
            <w:pPr>
              <w:pStyle w:val="BlockText"/>
              <w:spacing w:before="120" w:after="120"/>
              <w:ind w:left="0" w:right="0"/>
              <w:jc w:val="left"/>
              <w:rPr>
                <w:rFonts w:asciiTheme="majorHAnsi" w:hAnsiTheme="majorHAnsi"/>
                <w:sz w:val="20"/>
              </w:rPr>
            </w:pPr>
          </w:p>
        </w:tc>
        <w:tc>
          <w:tcPr>
            <w:tcW w:w="990" w:type="dxa"/>
            <w:vAlign w:val="center"/>
          </w:tcPr>
          <w:p w14:paraId="1556929A" w14:textId="77777777" w:rsidR="00EF7BBB" w:rsidRPr="0002601B" w:rsidRDefault="00EF7BBB" w:rsidP="0002601B">
            <w:pPr>
              <w:pStyle w:val="BlockText"/>
              <w:spacing w:before="120" w:after="120"/>
              <w:ind w:left="0" w:right="0"/>
              <w:jc w:val="center"/>
              <w:rPr>
                <w:rFonts w:asciiTheme="majorHAnsi" w:hAnsiTheme="majorHAnsi"/>
                <w:sz w:val="20"/>
              </w:rPr>
            </w:pPr>
            <w:r>
              <w:rPr>
                <w:rFonts w:asciiTheme="majorHAnsi" w:hAnsiTheme="majorHAnsi"/>
                <w:sz w:val="20"/>
              </w:rPr>
              <w:t>TBD</w:t>
            </w:r>
          </w:p>
        </w:tc>
        <w:tc>
          <w:tcPr>
            <w:tcW w:w="4706" w:type="dxa"/>
            <w:vAlign w:val="center"/>
          </w:tcPr>
          <w:p w14:paraId="3542DD69" w14:textId="77777777" w:rsidR="00EF7BBB" w:rsidRDefault="00EF7BBB" w:rsidP="00EF7BBB">
            <w:pPr>
              <w:pStyle w:val="BlockText"/>
              <w:spacing w:before="120" w:after="120"/>
              <w:ind w:left="0" w:right="0"/>
              <w:jc w:val="left"/>
              <w:rPr>
                <w:rFonts w:asciiTheme="majorHAnsi" w:hAnsiTheme="majorHAnsi"/>
                <w:sz w:val="20"/>
              </w:rPr>
            </w:pPr>
            <w:r>
              <w:rPr>
                <w:rFonts w:asciiTheme="majorHAnsi" w:hAnsiTheme="majorHAnsi"/>
                <w:sz w:val="20"/>
              </w:rPr>
              <w:t>Move into production and track progress</w:t>
            </w:r>
          </w:p>
        </w:tc>
        <w:tc>
          <w:tcPr>
            <w:tcW w:w="1417" w:type="dxa"/>
            <w:vAlign w:val="center"/>
          </w:tcPr>
          <w:p w14:paraId="6134D936" w14:textId="77777777" w:rsidR="00EF7BBB" w:rsidRPr="0002601B" w:rsidRDefault="00EF7BBB" w:rsidP="009638AB">
            <w:pPr>
              <w:pStyle w:val="BlockText"/>
              <w:spacing w:before="120" w:after="120"/>
              <w:ind w:left="0" w:right="0"/>
              <w:jc w:val="center"/>
              <w:rPr>
                <w:rFonts w:asciiTheme="majorHAnsi" w:hAnsiTheme="majorHAnsi"/>
                <w:sz w:val="20"/>
              </w:rPr>
            </w:pPr>
          </w:p>
        </w:tc>
      </w:tr>
    </w:tbl>
    <w:p w14:paraId="4FCDD327" w14:textId="77777777" w:rsidR="00EA3136" w:rsidRDefault="00EA3136" w:rsidP="00557F1B">
      <w:pPr>
        <w:spacing w:after="0"/>
        <w:jc w:val="center"/>
        <w:rPr>
          <w:rFonts w:asciiTheme="majorHAnsi" w:hAnsiTheme="majorHAnsi"/>
          <w:b/>
          <w:sz w:val="36"/>
        </w:rPr>
      </w:pPr>
    </w:p>
    <w:p w14:paraId="262A56E9" w14:textId="77777777" w:rsidR="00557F1B" w:rsidRPr="00624CB6" w:rsidRDefault="00EA3136" w:rsidP="00557F1B">
      <w:pPr>
        <w:spacing w:after="0"/>
        <w:jc w:val="center"/>
        <w:rPr>
          <w:rFonts w:asciiTheme="majorHAnsi" w:hAnsiTheme="majorHAnsi"/>
          <w:b/>
          <w:sz w:val="32"/>
        </w:rPr>
      </w:pPr>
      <w:r>
        <w:rPr>
          <w:rFonts w:asciiTheme="majorHAnsi" w:hAnsiTheme="majorHAnsi"/>
          <w:b/>
          <w:sz w:val="36"/>
        </w:rPr>
        <w:br w:type="page"/>
      </w:r>
      <w:r w:rsidR="00624CB6" w:rsidRPr="00624CB6">
        <w:rPr>
          <w:rFonts w:asciiTheme="majorHAnsi" w:hAnsiTheme="majorHAnsi"/>
          <w:b/>
          <w:sz w:val="32"/>
        </w:rPr>
        <w:t xml:space="preserve">Implementation </w:t>
      </w:r>
      <w:r w:rsidR="00557F1B" w:rsidRPr="00624CB6">
        <w:rPr>
          <w:rFonts w:asciiTheme="majorHAnsi" w:hAnsiTheme="majorHAnsi"/>
          <w:b/>
          <w:sz w:val="32"/>
        </w:rPr>
        <w:t xml:space="preserve">Plan to Substantiate </w:t>
      </w:r>
      <w:r w:rsidR="00E45AD4" w:rsidRPr="00624CB6">
        <w:rPr>
          <w:rFonts w:asciiTheme="majorHAnsi" w:hAnsiTheme="majorHAnsi"/>
          <w:b/>
          <w:sz w:val="32"/>
        </w:rPr>
        <w:t xml:space="preserve">Adventace SMS™ </w:t>
      </w:r>
    </w:p>
    <w:p w14:paraId="4154F705" w14:textId="77777777" w:rsidR="00557F1B" w:rsidRDefault="00557F1B" w:rsidP="00557F1B">
      <w:pPr>
        <w:spacing w:after="0"/>
        <w:jc w:val="center"/>
        <w:rPr>
          <w:rFonts w:asciiTheme="majorHAnsi" w:hAnsiTheme="majorHAnsi"/>
          <w:b/>
          <w:sz w:val="36"/>
        </w:rPr>
      </w:pPr>
    </w:p>
    <w:tbl>
      <w:tblPr>
        <w:tblStyle w:val="TableGrid"/>
        <w:tblW w:w="0" w:type="auto"/>
        <w:tblLook w:val="04A0" w:firstRow="1" w:lastRow="0" w:firstColumn="1" w:lastColumn="0" w:noHBand="0" w:noVBand="1"/>
      </w:tblPr>
      <w:tblGrid>
        <w:gridCol w:w="1548"/>
        <w:gridCol w:w="2880"/>
        <w:gridCol w:w="2970"/>
        <w:gridCol w:w="1458"/>
      </w:tblGrid>
      <w:tr w:rsidR="00557F1B" w14:paraId="2E0C551E" w14:textId="77777777">
        <w:tc>
          <w:tcPr>
            <w:tcW w:w="1548" w:type="dxa"/>
            <w:shd w:val="clear" w:color="auto" w:fill="E0C45B"/>
            <w:vAlign w:val="center"/>
          </w:tcPr>
          <w:p w14:paraId="73955481" w14:textId="77777777" w:rsidR="00557F1B" w:rsidRPr="00811E29" w:rsidRDefault="00624CB6" w:rsidP="00624CB6">
            <w:pPr>
              <w:spacing w:before="60" w:after="60"/>
              <w:jc w:val="center"/>
              <w:rPr>
                <w:rFonts w:asciiTheme="majorHAnsi" w:hAnsiTheme="majorHAnsi"/>
                <w:b/>
                <w:sz w:val="20"/>
                <w:szCs w:val="20"/>
              </w:rPr>
            </w:pPr>
            <w:r>
              <w:rPr>
                <w:rFonts w:asciiTheme="majorHAnsi" w:hAnsiTheme="majorHAnsi"/>
                <w:b/>
                <w:sz w:val="20"/>
                <w:szCs w:val="20"/>
              </w:rPr>
              <w:t>Steps</w:t>
            </w:r>
          </w:p>
        </w:tc>
        <w:tc>
          <w:tcPr>
            <w:tcW w:w="2880" w:type="dxa"/>
            <w:shd w:val="clear" w:color="auto" w:fill="E0C45B"/>
            <w:vAlign w:val="center"/>
          </w:tcPr>
          <w:p w14:paraId="42D7C2F6" w14:textId="77777777" w:rsidR="00557F1B" w:rsidRPr="00811E29" w:rsidRDefault="00557F1B" w:rsidP="00624CB6">
            <w:pPr>
              <w:spacing w:before="60" w:after="60"/>
              <w:jc w:val="center"/>
              <w:rPr>
                <w:rFonts w:asciiTheme="majorHAnsi" w:hAnsiTheme="majorHAnsi"/>
                <w:b/>
                <w:sz w:val="20"/>
                <w:szCs w:val="20"/>
              </w:rPr>
            </w:pPr>
            <w:r w:rsidRPr="00811E29">
              <w:rPr>
                <w:rFonts w:asciiTheme="majorHAnsi" w:hAnsiTheme="majorHAnsi"/>
                <w:b/>
                <w:sz w:val="20"/>
                <w:szCs w:val="20"/>
              </w:rPr>
              <w:t>Activities</w:t>
            </w:r>
          </w:p>
        </w:tc>
        <w:tc>
          <w:tcPr>
            <w:tcW w:w="2970" w:type="dxa"/>
            <w:shd w:val="clear" w:color="auto" w:fill="E0C45B"/>
            <w:vAlign w:val="center"/>
          </w:tcPr>
          <w:p w14:paraId="6A5F38FF" w14:textId="77777777" w:rsidR="00557F1B" w:rsidRPr="00811E29" w:rsidRDefault="00557F1B" w:rsidP="00624CB6">
            <w:pPr>
              <w:spacing w:before="60" w:after="60"/>
              <w:jc w:val="center"/>
              <w:rPr>
                <w:rFonts w:asciiTheme="majorHAnsi" w:hAnsiTheme="majorHAnsi"/>
                <w:b/>
                <w:sz w:val="20"/>
                <w:szCs w:val="20"/>
              </w:rPr>
            </w:pPr>
            <w:r w:rsidRPr="00811E29">
              <w:rPr>
                <w:rFonts w:asciiTheme="majorHAnsi" w:hAnsiTheme="majorHAnsi"/>
                <w:b/>
                <w:sz w:val="20"/>
                <w:szCs w:val="20"/>
              </w:rPr>
              <w:t>Benefit</w:t>
            </w:r>
          </w:p>
        </w:tc>
        <w:tc>
          <w:tcPr>
            <w:tcW w:w="1458" w:type="dxa"/>
            <w:shd w:val="clear" w:color="auto" w:fill="E0C45B"/>
            <w:vAlign w:val="center"/>
          </w:tcPr>
          <w:p w14:paraId="621A8279" w14:textId="77777777" w:rsidR="00557F1B" w:rsidRPr="00811E29" w:rsidRDefault="00557F1B" w:rsidP="00624CB6">
            <w:pPr>
              <w:spacing w:before="60" w:after="60"/>
              <w:jc w:val="center"/>
              <w:rPr>
                <w:rFonts w:asciiTheme="majorHAnsi" w:hAnsiTheme="majorHAnsi"/>
                <w:b/>
                <w:sz w:val="20"/>
                <w:szCs w:val="20"/>
              </w:rPr>
            </w:pPr>
            <w:r w:rsidRPr="00811E29">
              <w:rPr>
                <w:rFonts w:asciiTheme="majorHAnsi" w:hAnsiTheme="majorHAnsi"/>
                <w:b/>
                <w:sz w:val="20"/>
                <w:szCs w:val="20"/>
              </w:rPr>
              <w:t>Fee</w:t>
            </w:r>
            <w:r w:rsidR="00811E29" w:rsidRPr="00811E29">
              <w:rPr>
                <w:rFonts w:asciiTheme="majorHAnsi" w:hAnsiTheme="majorHAnsi"/>
                <w:b/>
                <w:sz w:val="20"/>
                <w:szCs w:val="20"/>
              </w:rPr>
              <w:t>s @ $1,800/day</w:t>
            </w:r>
          </w:p>
        </w:tc>
      </w:tr>
      <w:tr w:rsidR="00557F1B" w14:paraId="1DAD5414" w14:textId="77777777">
        <w:tc>
          <w:tcPr>
            <w:tcW w:w="1548" w:type="dxa"/>
          </w:tcPr>
          <w:p w14:paraId="2A2A2EBA" w14:textId="77777777" w:rsidR="00557F1B" w:rsidRPr="00557F1B" w:rsidRDefault="009638AB" w:rsidP="00557F1B">
            <w:pPr>
              <w:spacing w:before="40" w:after="40"/>
              <w:rPr>
                <w:rFonts w:asciiTheme="majorHAnsi" w:hAnsiTheme="majorHAnsi"/>
                <w:sz w:val="20"/>
                <w:szCs w:val="20"/>
              </w:rPr>
            </w:pPr>
            <w:r>
              <w:rPr>
                <w:rFonts w:asciiTheme="majorHAnsi" w:hAnsiTheme="majorHAnsi"/>
                <w:sz w:val="20"/>
                <w:szCs w:val="20"/>
              </w:rPr>
              <w:t>Team introduction, i</w:t>
            </w:r>
            <w:r w:rsidR="00557F1B" w:rsidRPr="00557F1B">
              <w:rPr>
                <w:rFonts w:asciiTheme="majorHAnsi" w:hAnsiTheme="majorHAnsi"/>
                <w:sz w:val="20"/>
                <w:szCs w:val="20"/>
              </w:rPr>
              <w:t>nitial assessment &amp; potential issue identification</w:t>
            </w:r>
          </w:p>
        </w:tc>
        <w:tc>
          <w:tcPr>
            <w:tcW w:w="2880" w:type="dxa"/>
          </w:tcPr>
          <w:p w14:paraId="2F4F4C58" w14:textId="77777777" w:rsidR="00557F1B" w:rsidRDefault="00557F1B" w:rsidP="00557F1B">
            <w:pPr>
              <w:rPr>
                <w:rFonts w:asciiTheme="majorHAnsi" w:hAnsiTheme="majorHAnsi"/>
                <w:sz w:val="20"/>
                <w:szCs w:val="20"/>
              </w:rPr>
            </w:pPr>
            <w:r>
              <w:rPr>
                <w:rFonts w:asciiTheme="majorHAnsi" w:hAnsiTheme="majorHAnsi"/>
                <w:sz w:val="20"/>
                <w:szCs w:val="20"/>
              </w:rPr>
              <w:t xml:space="preserve">Introduce our </w:t>
            </w:r>
            <w:r w:rsidR="00903F6B">
              <w:rPr>
                <w:rFonts w:asciiTheme="majorHAnsi" w:hAnsiTheme="majorHAnsi"/>
                <w:sz w:val="20"/>
                <w:szCs w:val="20"/>
              </w:rPr>
              <w:t xml:space="preserve">implementation </w:t>
            </w:r>
            <w:r>
              <w:rPr>
                <w:rFonts w:asciiTheme="majorHAnsi" w:hAnsiTheme="majorHAnsi"/>
                <w:sz w:val="20"/>
                <w:szCs w:val="20"/>
              </w:rPr>
              <w:t>Team and responsibilities.</w:t>
            </w:r>
          </w:p>
          <w:p w14:paraId="10309D58" w14:textId="77777777" w:rsidR="00557F1B" w:rsidRDefault="00557F1B" w:rsidP="00557F1B">
            <w:pPr>
              <w:rPr>
                <w:rFonts w:asciiTheme="majorHAnsi" w:hAnsiTheme="majorHAnsi"/>
                <w:sz w:val="20"/>
                <w:szCs w:val="20"/>
              </w:rPr>
            </w:pPr>
          </w:p>
          <w:p w14:paraId="3410F67C" w14:textId="77777777" w:rsidR="00557F1B" w:rsidRPr="00557F1B" w:rsidRDefault="00557F1B" w:rsidP="00903F6B">
            <w:pPr>
              <w:rPr>
                <w:rFonts w:asciiTheme="majorHAnsi" w:hAnsiTheme="majorHAnsi"/>
                <w:color w:val="0000FF"/>
              </w:rPr>
            </w:pPr>
            <w:r w:rsidRPr="00557F1B">
              <w:rPr>
                <w:rFonts w:asciiTheme="majorHAnsi" w:hAnsiTheme="majorHAnsi"/>
                <w:sz w:val="20"/>
                <w:szCs w:val="20"/>
              </w:rPr>
              <w:t xml:space="preserve">Provide </w:t>
            </w:r>
            <w:r w:rsidR="009638AB">
              <w:rPr>
                <w:rFonts w:asciiTheme="majorHAnsi" w:hAnsiTheme="majorHAnsi"/>
                <w:sz w:val="20"/>
                <w:szCs w:val="20"/>
              </w:rPr>
              <w:t>you</w:t>
            </w:r>
            <w:r w:rsidRPr="00557F1B">
              <w:rPr>
                <w:rFonts w:asciiTheme="majorHAnsi" w:hAnsiTheme="majorHAnsi"/>
                <w:sz w:val="20"/>
                <w:szCs w:val="20"/>
              </w:rPr>
              <w:t xml:space="preserve"> with context related to SFDC features and architecture used by </w:t>
            </w:r>
            <w:r w:rsidR="00903F6B">
              <w:rPr>
                <w:rFonts w:asciiTheme="majorHAnsi" w:hAnsiTheme="majorHAnsi"/>
                <w:sz w:val="20"/>
                <w:szCs w:val="20"/>
              </w:rPr>
              <w:t>you</w:t>
            </w:r>
            <w:r w:rsidRPr="00557F1B">
              <w:rPr>
                <w:rFonts w:asciiTheme="majorHAnsi" w:hAnsiTheme="majorHAnsi"/>
                <w:sz w:val="20"/>
                <w:szCs w:val="20"/>
              </w:rPr>
              <w:t>, and how they may impact an SMS implementation.</w:t>
            </w:r>
          </w:p>
        </w:tc>
        <w:tc>
          <w:tcPr>
            <w:tcW w:w="2970" w:type="dxa"/>
          </w:tcPr>
          <w:p w14:paraId="09CCD1C3" w14:textId="77777777" w:rsidR="00903F6B" w:rsidRDefault="00903F6B" w:rsidP="00557F1B">
            <w:pPr>
              <w:rPr>
                <w:rFonts w:asciiTheme="majorHAnsi" w:hAnsiTheme="majorHAnsi"/>
                <w:sz w:val="20"/>
                <w:szCs w:val="20"/>
              </w:rPr>
            </w:pPr>
            <w:r>
              <w:rPr>
                <w:rFonts w:asciiTheme="majorHAnsi" w:hAnsiTheme="majorHAnsi"/>
                <w:sz w:val="20"/>
                <w:szCs w:val="20"/>
              </w:rPr>
              <w:t>Confidence that SMS will be implemented effectively and quickly.</w:t>
            </w:r>
          </w:p>
          <w:p w14:paraId="1197C9BC" w14:textId="77777777" w:rsidR="00903F6B" w:rsidRDefault="00903F6B" w:rsidP="00557F1B">
            <w:pPr>
              <w:rPr>
                <w:rFonts w:asciiTheme="majorHAnsi" w:hAnsiTheme="majorHAnsi"/>
                <w:sz w:val="20"/>
                <w:szCs w:val="20"/>
              </w:rPr>
            </w:pPr>
          </w:p>
          <w:p w14:paraId="0722E500" w14:textId="77777777" w:rsidR="00557F1B" w:rsidRPr="00557F1B" w:rsidRDefault="00903F6B" w:rsidP="00557F1B">
            <w:pPr>
              <w:rPr>
                <w:rFonts w:asciiTheme="majorHAnsi" w:hAnsiTheme="majorHAnsi"/>
                <w:sz w:val="20"/>
                <w:szCs w:val="20"/>
              </w:rPr>
            </w:pPr>
            <w:r>
              <w:rPr>
                <w:rFonts w:asciiTheme="majorHAnsi" w:hAnsiTheme="majorHAnsi"/>
                <w:sz w:val="20"/>
                <w:szCs w:val="20"/>
              </w:rPr>
              <w:t xml:space="preserve">Help you understand whether there are any issues upfront. </w:t>
            </w:r>
          </w:p>
          <w:p w14:paraId="60B7F136" w14:textId="77777777" w:rsidR="00557F1B" w:rsidRPr="00557F1B" w:rsidRDefault="00557F1B" w:rsidP="00557F1B">
            <w:pPr>
              <w:spacing w:before="40" w:after="40"/>
              <w:rPr>
                <w:rFonts w:asciiTheme="majorHAnsi" w:hAnsiTheme="majorHAnsi"/>
                <w:sz w:val="20"/>
                <w:szCs w:val="20"/>
              </w:rPr>
            </w:pPr>
          </w:p>
        </w:tc>
        <w:tc>
          <w:tcPr>
            <w:tcW w:w="1458" w:type="dxa"/>
          </w:tcPr>
          <w:p w14:paraId="0BAD9803" w14:textId="77777777" w:rsidR="00557F1B" w:rsidRPr="00557F1B" w:rsidRDefault="00557F1B" w:rsidP="00557F1B">
            <w:pPr>
              <w:spacing w:before="40" w:after="40"/>
              <w:jc w:val="center"/>
              <w:rPr>
                <w:rFonts w:asciiTheme="majorHAnsi" w:hAnsiTheme="majorHAnsi"/>
                <w:sz w:val="20"/>
                <w:szCs w:val="20"/>
              </w:rPr>
            </w:pPr>
            <w:r>
              <w:rPr>
                <w:rFonts w:asciiTheme="majorHAnsi" w:hAnsiTheme="majorHAnsi"/>
                <w:sz w:val="20"/>
                <w:szCs w:val="20"/>
              </w:rPr>
              <w:t>“Presales” activity.  No fee.</w:t>
            </w:r>
          </w:p>
        </w:tc>
      </w:tr>
      <w:tr w:rsidR="00811E29" w14:paraId="7C78E9EB" w14:textId="77777777">
        <w:tc>
          <w:tcPr>
            <w:tcW w:w="1548" w:type="dxa"/>
          </w:tcPr>
          <w:p w14:paraId="1D7F4475" w14:textId="77777777" w:rsidR="00811E29" w:rsidRDefault="00811E29" w:rsidP="00557F1B">
            <w:pPr>
              <w:spacing w:before="40" w:after="40"/>
              <w:rPr>
                <w:rFonts w:asciiTheme="majorHAnsi" w:hAnsiTheme="majorHAnsi"/>
                <w:sz w:val="20"/>
                <w:szCs w:val="20"/>
              </w:rPr>
            </w:pPr>
            <w:r>
              <w:rPr>
                <w:rFonts w:asciiTheme="majorHAnsi" w:hAnsiTheme="majorHAnsi"/>
                <w:sz w:val="20"/>
                <w:szCs w:val="20"/>
              </w:rPr>
              <w:t>Project Management</w:t>
            </w:r>
          </w:p>
        </w:tc>
        <w:tc>
          <w:tcPr>
            <w:tcW w:w="2880" w:type="dxa"/>
          </w:tcPr>
          <w:p w14:paraId="3671F108" w14:textId="77777777" w:rsidR="00811E29" w:rsidRPr="00811E29" w:rsidRDefault="00811E29" w:rsidP="00811E29">
            <w:pPr>
              <w:pStyle w:val="ListParagraph"/>
              <w:numPr>
                <w:ilvl w:val="0"/>
                <w:numId w:val="4"/>
              </w:numPr>
              <w:spacing w:before="60" w:after="60"/>
              <w:ind w:left="259" w:hanging="187"/>
              <w:rPr>
                <w:rFonts w:asciiTheme="majorHAnsi" w:hAnsiTheme="majorHAnsi"/>
                <w:sz w:val="20"/>
                <w:szCs w:val="20"/>
              </w:rPr>
            </w:pPr>
            <w:r>
              <w:rPr>
                <w:rFonts w:asciiTheme="majorHAnsi" w:hAnsiTheme="majorHAnsi"/>
                <w:sz w:val="20"/>
                <w:szCs w:val="20"/>
              </w:rPr>
              <w:t>Formal</w:t>
            </w:r>
            <w:r w:rsidRPr="00811E29">
              <w:rPr>
                <w:rFonts w:asciiTheme="majorHAnsi" w:hAnsiTheme="majorHAnsi"/>
                <w:sz w:val="20"/>
                <w:szCs w:val="20"/>
              </w:rPr>
              <w:t xml:space="preserve"> status [initially at least 1X/week]</w:t>
            </w:r>
          </w:p>
          <w:p w14:paraId="4C38800B" w14:textId="77777777" w:rsidR="00811E29" w:rsidRPr="00811E29" w:rsidRDefault="00811E29" w:rsidP="00811E29">
            <w:pPr>
              <w:pStyle w:val="ListParagraph"/>
              <w:numPr>
                <w:ilvl w:val="0"/>
                <w:numId w:val="4"/>
              </w:numPr>
              <w:spacing w:before="60" w:after="60"/>
              <w:ind w:left="259" w:hanging="187"/>
              <w:rPr>
                <w:rFonts w:asciiTheme="majorHAnsi" w:hAnsiTheme="majorHAnsi"/>
                <w:sz w:val="20"/>
                <w:szCs w:val="20"/>
              </w:rPr>
            </w:pPr>
            <w:r w:rsidRPr="00811E29">
              <w:rPr>
                <w:rFonts w:asciiTheme="majorHAnsi" w:hAnsiTheme="majorHAnsi"/>
                <w:sz w:val="20"/>
                <w:szCs w:val="20"/>
              </w:rPr>
              <w:t>Ongoing (situational)</w:t>
            </w:r>
          </w:p>
          <w:p w14:paraId="2E95126B" w14:textId="77777777" w:rsidR="00811E29" w:rsidRPr="00811E29" w:rsidRDefault="00811E29" w:rsidP="00811E29">
            <w:pPr>
              <w:pStyle w:val="ListParagraph"/>
              <w:numPr>
                <w:ilvl w:val="0"/>
                <w:numId w:val="4"/>
              </w:numPr>
              <w:spacing w:before="60" w:after="60"/>
              <w:ind w:left="259" w:hanging="187"/>
              <w:rPr>
                <w:rFonts w:asciiTheme="majorHAnsi" w:hAnsiTheme="majorHAnsi"/>
                <w:sz w:val="28"/>
              </w:rPr>
            </w:pPr>
            <w:r w:rsidRPr="00811E29">
              <w:rPr>
                <w:rFonts w:asciiTheme="majorHAnsi" w:hAnsiTheme="majorHAnsi"/>
                <w:sz w:val="20"/>
                <w:szCs w:val="20"/>
              </w:rPr>
              <w:t>Create / manage Open Items List</w:t>
            </w:r>
            <w:r>
              <w:rPr>
                <w:rFonts w:asciiTheme="majorHAnsi" w:hAnsiTheme="majorHAnsi"/>
                <w:sz w:val="20"/>
                <w:szCs w:val="20"/>
              </w:rPr>
              <w:t xml:space="preserve"> (OIL)</w:t>
            </w:r>
          </w:p>
        </w:tc>
        <w:tc>
          <w:tcPr>
            <w:tcW w:w="2970" w:type="dxa"/>
          </w:tcPr>
          <w:p w14:paraId="27F06658" w14:textId="77777777" w:rsidR="00811E29" w:rsidRPr="00557F1B" w:rsidRDefault="00811E29" w:rsidP="00557F1B">
            <w:pPr>
              <w:rPr>
                <w:rFonts w:asciiTheme="majorHAnsi" w:hAnsiTheme="majorHAnsi"/>
                <w:sz w:val="20"/>
                <w:szCs w:val="20"/>
              </w:rPr>
            </w:pPr>
          </w:p>
        </w:tc>
        <w:tc>
          <w:tcPr>
            <w:tcW w:w="1458" w:type="dxa"/>
          </w:tcPr>
          <w:p w14:paraId="4C92FEC8" w14:textId="77777777" w:rsidR="00811E29" w:rsidRDefault="00811E29" w:rsidP="00811E29">
            <w:pPr>
              <w:spacing w:before="40" w:after="40"/>
              <w:jc w:val="center"/>
              <w:rPr>
                <w:rFonts w:asciiTheme="majorHAnsi" w:hAnsiTheme="majorHAnsi"/>
                <w:sz w:val="20"/>
                <w:szCs w:val="20"/>
              </w:rPr>
            </w:pPr>
            <w:r>
              <w:rPr>
                <w:rFonts w:asciiTheme="majorHAnsi" w:hAnsiTheme="majorHAnsi"/>
                <w:sz w:val="20"/>
                <w:szCs w:val="20"/>
              </w:rPr>
              <w:t>Estimated at 1 day per week with 3-week rollout.</w:t>
            </w:r>
          </w:p>
          <w:p w14:paraId="3E451D11" w14:textId="77777777" w:rsidR="00811E29" w:rsidRPr="00557F1B" w:rsidRDefault="00811E29" w:rsidP="00811E29">
            <w:pPr>
              <w:spacing w:before="40" w:after="40"/>
              <w:jc w:val="center"/>
              <w:rPr>
                <w:rFonts w:asciiTheme="majorHAnsi" w:hAnsiTheme="majorHAnsi"/>
                <w:sz w:val="20"/>
                <w:szCs w:val="20"/>
              </w:rPr>
            </w:pPr>
            <w:r>
              <w:rPr>
                <w:rFonts w:asciiTheme="majorHAnsi" w:hAnsiTheme="majorHAnsi"/>
                <w:sz w:val="20"/>
                <w:szCs w:val="20"/>
              </w:rPr>
              <w:t>$5,400</w:t>
            </w:r>
          </w:p>
        </w:tc>
      </w:tr>
      <w:tr w:rsidR="00557F1B" w14:paraId="15A83955" w14:textId="77777777">
        <w:tc>
          <w:tcPr>
            <w:tcW w:w="1548" w:type="dxa"/>
          </w:tcPr>
          <w:p w14:paraId="45B2C6EB" w14:textId="77777777" w:rsidR="00557F1B" w:rsidRPr="00557F1B" w:rsidRDefault="00557F1B" w:rsidP="00733FDA">
            <w:pPr>
              <w:spacing w:before="40" w:after="40"/>
              <w:rPr>
                <w:rFonts w:asciiTheme="majorHAnsi" w:hAnsiTheme="majorHAnsi"/>
                <w:sz w:val="20"/>
                <w:szCs w:val="20"/>
              </w:rPr>
            </w:pPr>
            <w:r>
              <w:rPr>
                <w:rFonts w:asciiTheme="majorHAnsi" w:hAnsiTheme="majorHAnsi"/>
                <w:sz w:val="20"/>
                <w:szCs w:val="20"/>
              </w:rPr>
              <w:t xml:space="preserve">Pre-launch </w:t>
            </w:r>
            <w:r w:rsidR="00733FDA">
              <w:rPr>
                <w:rFonts w:asciiTheme="majorHAnsi" w:hAnsiTheme="majorHAnsi"/>
                <w:sz w:val="20"/>
                <w:szCs w:val="20"/>
              </w:rPr>
              <w:t>R</w:t>
            </w:r>
            <w:r>
              <w:rPr>
                <w:rFonts w:asciiTheme="majorHAnsi" w:hAnsiTheme="majorHAnsi"/>
                <w:sz w:val="20"/>
                <w:szCs w:val="20"/>
              </w:rPr>
              <w:t>eview</w:t>
            </w:r>
            <w:r w:rsidR="00733FDA">
              <w:rPr>
                <w:rStyle w:val="FootnoteReference"/>
                <w:rFonts w:asciiTheme="majorHAnsi" w:hAnsiTheme="majorHAnsi"/>
                <w:sz w:val="20"/>
                <w:szCs w:val="20"/>
              </w:rPr>
              <w:footnoteReference w:id="1"/>
            </w:r>
          </w:p>
        </w:tc>
        <w:tc>
          <w:tcPr>
            <w:tcW w:w="2880" w:type="dxa"/>
          </w:tcPr>
          <w:p w14:paraId="76860A99" w14:textId="77777777" w:rsidR="00557F1B" w:rsidRPr="00557F1B" w:rsidRDefault="00557F1B" w:rsidP="00557F1B">
            <w:pPr>
              <w:rPr>
                <w:rFonts w:asciiTheme="majorHAnsi" w:hAnsiTheme="majorHAnsi"/>
                <w:sz w:val="20"/>
                <w:szCs w:val="20"/>
              </w:rPr>
            </w:pPr>
            <w:r w:rsidRPr="00557F1B">
              <w:rPr>
                <w:rFonts w:asciiTheme="majorHAnsi" w:hAnsiTheme="majorHAnsi"/>
                <w:sz w:val="20"/>
                <w:szCs w:val="20"/>
              </w:rPr>
              <w:t xml:space="preserve">High-level review of the Client’s existing org.  This is a repeatable, structured review to identify all of the likely drivers of complexity and client specific implementation needs that need to be addressed.  Items reviewed but not limited to:  </w:t>
            </w:r>
          </w:p>
          <w:p w14:paraId="0F5178A3" w14:textId="77777777" w:rsidR="00557F1B" w:rsidRPr="00557F1B" w:rsidRDefault="00557F1B" w:rsidP="00557F1B">
            <w:pPr>
              <w:pStyle w:val="ListParagraph"/>
              <w:numPr>
                <w:ilvl w:val="0"/>
                <w:numId w:val="9"/>
              </w:numPr>
              <w:spacing w:after="160" w:line="259" w:lineRule="auto"/>
              <w:ind w:left="252" w:hanging="180"/>
              <w:rPr>
                <w:rFonts w:asciiTheme="majorHAnsi" w:hAnsiTheme="majorHAnsi"/>
                <w:sz w:val="20"/>
                <w:szCs w:val="20"/>
              </w:rPr>
            </w:pPr>
            <w:r w:rsidRPr="00557F1B">
              <w:rPr>
                <w:rFonts w:asciiTheme="majorHAnsi" w:hAnsiTheme="majorHAnsi"/>
                <w:sz w:val="20"/>
                <w:szCs w:val="20"/>
              </w:rPr>
              <w:t>Opportunity Record types</w:t>
            </w:r>
          </w:p>
          <w:p w14:paraId="438DABCE" w14:textId="77777777" w:rsidR="00557F1B" w:rsidRPr="00557F1B" w:rsidRDefault="00557F1B" w:rsidP="00557F1B">
            <w:pPr>
              <w:pStyle w:val="ListParagraph"/>
              <w:numPr>
                <w:ilvl w:val="0"/>
                <w:numId w:val="9"/>
              </w:numPr>
              <w:spacing w:after="160" w:line="259" w:lineRule="auto"/>
              <w:ind w:left="252" w:hanging="180"/>
              <w:rPr>
                <w:rFonts w:asciiTheme="majorHAnsi" w:hAnsiTheme="majorHAnsi"/>
                <w:sz w:val="20"/>
                <w:szCs w:val="20"/>
              </w:rPr>
            </w:pPr>
            <w:r>
              <w:rPr>
                <w:rFonts w:asciiTheme="majorHAnsi" w:hAnsiTheme="majorHAnsi"/>
                <w:sz w:val="20"/>
                <w:szCs w:val="20"/>
              </w:rPr>
              <w:t>Number &amp;</w:t>
            </w:r>
            <w:r w:rsidRPr="00557F1B">
              <w:rPr>
                <w:rFonts w:asciiTheme="majorHAnsi" w:hAnsiTheme="majorHAnsi"/>
                <w:sz w:val="20"/>
                <w:szCs w:val="20"/>
              </w:rPr>
              <w:t xml:space="preserve"> variety of profiles</w:t>
            </w:r>
          </w:p>
          <w:p w14:paraId="2D04C638" w14:textId="77777777" w:rsidR="00557F1B" w:rsidRPr="00557F1B" w:rsidRDefault="00557F1B" w:rsidP="00557F1B">
            <w:pPr>
              <w:pStyle w:val="ListParagraph"/>
              <w:numPr>
                <w:ilvl w:val="0"/>
                <w:numId w:val="9"/>
              </w:numPr>
              <w:spacing w:after="160" w:line="259" w:lineRule="auto"/>
              <w:ind w:left="252" w:hanging="180"/>
              <w:rPr>
                <w:rFonts w:asciiTheme="majorHAnsi" w:hAnsiTheme="majorHAnsi"/>
                <w:sz w:val="20"/>
                <w:szCs w:val="20"/>
              </w:rPr>
            </w:pPr>
            <w:r w:rsidRPr="00557F1B">
              <w:rPr>
                <w:rFonts w:asciiTheme="majorHAnsi" w:hAnsiTheme="majorHAnsi"/>
                <w:sz w:val="20"/>
                <w:szCs w:val="20"/>
              </w:rPr>
              <w:t xml:space="preserve">Custom fields </w:t>
            </w:r>
            <w:r>
              <w:rPr>
                <w:rFonts w:asciiTheme="majorHAnsi" w:hAnsiTheme="majorHAnsi"/>
                <w:sz w:val="20"/>
                <w:szCs w:val="20"/>
              </w:rPr>
              <w:t>&amp;</w:t>
            </w:r>
            <w:r w:rsidRPr="00557F1B">
              <w:rPr>
                <w:rFonts w:asciiTheme="majorHAnsi" w:hAnsiTheme="majorHAnsi"/>
                <w:sz w:val="20"/>
                <w:szCs w:val="20"/>
              </w:rPr>
              <w:t xml:space="preserve"> field security</w:t>
            </w:r>
          </w:p>
          <w:p w14:paraId="2B3517A7" w14:textId="77777777" w:rsidR="00557F1B" w:rsidRPr="00557F1B" w:rsidRDefault="00557F1B" w:rsidP="00557F1B">
            <w:pPr>
              <w:pStyle w:val="ListParagraph"/>
              <w:numPr>
                <w:ilvl w:val="0"/>
                <w:numId w:val="9"/>
              </w:numPr>
              <w:spacing w:after="160" w:line="259" w:lineRule="auto"/>
              <w:ind w:left="252" w:hanging="180"/>
              <w:rPr>
                <w:rFonts w:asciiTheme="majorHAnsi" w:hAnsiTheme="majorHAnsi"/>
                <w:sz w:val="20"/>
                <w:szCs w:val="20"/>
              </w:rPr>
            </w:pPr>
            <w:r w:rsidRPr="00557F1B">
              <w:rPr>
                <w:rFonts w:asciiTheme="majorHAnsi" w:hAnsiTheme="majorHAnsi"/>
                <w:sz w:val="20"/>
                <w:szCs w:val="20"/>
              </w:rPr>
              <w:t>Number and variety of Opp</w:t>
            </w:r>
            <w:r>
              <w:rPr>
                <w:rFonts w:asciiTheme="majorHAnsi" w:hAnsiTheme="majorHAnsi"/>
                <w:sz w:val="20"/>
                <w:szCs w:val="20"/>
              </w:rPr>
              <w:t>ortunity</w:t>
            </w:r>
            <w:r w:rsidRPr="00557F1B">
              <w:rPr>
                <w:rFonts w:asciiTheme="majorHAnsi" w:hAnsiTheme="majorHAnsi"/>
                <w:sz w:val="20"/>
                <w:szCs w:val="20"/>
              </w:rPr>
              <w:t xml:space="preserve"> page layouts</w:t>
            </w:r>
          </w:p>
          <w:p w14:paraId="2ED93C2F" w14:textId="77777777" w:rsidR="00557F1B" w:rsidRPr="00557F1B" w:rsidRDefault="00557F1B" w:rsidP="00557F1B">
            <w:pPr>
              <w:pStyle w:val="ListParagraph"/>
              <w:numPr>
                <w:ilvl w:val="0"/>
                <w:numId w:val="9"/>
              </w:numPr>
              <w:spacing w:after="160" w:line="259" w:lineRule="auto"/>
              <w:ind w:left="252" w:hanging="180"/>
              <w:rPr>
                <w:rFonts w:asciiTheme="majorHAnsi" w:hAnsiTheme="majorHAnsi"/>
                <w:sz w:val="20"/>
                <w:szCs w:val="20"/>
              </w:rPr>
            </w:pPr>
            <w:r>
              <w:rPr>
                <w:rFonts w:asciiTheme="majorHAnsi" w:hAnsiTheme="majorHAnsi"/>
                <w:sz w:val="20"/>
                <w:szCs w:val="20"/>
              </w:rPr>
              <w:t xml:space="preserve">Workflows </w:t>
            </w:r>
            <w:r w:rsidRPr="00557F1B">
              <w:rPr>
                <w:rFonts w:asciiTheme="majorHAnsi" w:hAnsiTheme="majorHAnsi"/>
                <w:sz w:val="20"/>
                <w:szCs w:val="20"/>
              </w:rPr>
              <w:t>related to Opportunity</w:t>
            </w:r>
          </w:p>
          <w:p w14:paraId="5EE69ABC" w14:textId="77777777" w:rsidR="00557F1B" w:rsidRPr="00557F1B" w:rsidRDefault="00557F1B" w:rsidP="00557F1B">
            <w:pPr>
              <w:pStyle w:val="ListParagraph"/>
              <w:numPr>
                <w:ilvl w:val="0"/>
                <w:numId w:val="9"/>
              </w:numPr>
              <w:spacing w:after="160" w:line="259" w:lineRule="auto"/>
              <w:ind w:left="252" w:hanging="180"/>
              <w:rPr>
                <w:rFonts w:asciiTheme="majorHAnsi" w:hAnsiTheme="majorHAnsi"/>
                <w:sz w:val="20"/>
                <w:szCs w:val="20"/>
              </w:rPr>
            </w:pPr>
            <w:r>
              <w:rPr>
                <w:rFonts w:asciiTheme="majorHAnsi" w:hAnsiTheme="majorHAnsi"/>
                <w:sz w:val="20"/>
                <w:szCs w:val="20"/>
              </w:rPr>
              <w:t xml:space="preserve">Triggers </w:t>
            </w:r>
            <w:r w:rsidRPr="00557F1B">
              <w:rPr>
                <w:rFonts w:asciiTheme="majorHAnsi" w:hAnsiTheme="majorHAnsi"/>
                <w:sz w:val="20"/>
                <w:szCs w:val="20"/>
              </w:rPr>
              <w:t>related to Opportunity</w:t>
            </w:r>
          </w:p>
          <w:p w14:paraId="4FCAF8F6" w14:textId="77777777" w:rsidR="00557F1B" w:rsidRPr="00557F1B" w:rsidRDefault="00557F1B" w:rsidP="00557F1B">
            <w:pPr>
              <w:pStyle w:val="ListParagraph"/>
              <w:numPr>
                <w:ilvl w:val="0"/>
                <w:numId w:val="9"/>
              </w:numPr>
              <w:spacing w:after="160" w:line="259" w:lineRule="auto"/>
              <w:ind w:left="252" w:hanging="180"/>
              <w:rPr>
                <w:rFonts w:asciiTheme="majorHAnsi" w:hAnsiTheme="majorHAnsi"/>
                <w:color w:val="0000FF"/>
              </w:rPr>
            </w:pPr>
            <w:r w:rsidRPr="00557F1B">
              <w:rPr>
                <w:rFonts w:asciiTheme="majorHAnsi" w:hAnsiTheme="majorHAnsi"/>
                <w:sz w:val="20"/>
                <w:szCs w:val="20"/>
              </w:rPr>
              <w:t xml:space="preserve">Implementation of opportunity “children”, Products, </w:t>
            </w:r>
            <w:r>
              <w:rPr>
                <w:rFonts w:asciiTheme="majorHAnsi" w:hAnsiTheme="majorHAnsi"/>
                <w:sz w:val="20"/>
                <w:szCs w:val="20"/>
              </w:rPr>
              <w:t>Q</w:t>
            </w:r>
            <w:r w:rsidRPr="00557F1B">
              <w:rPr>
                <w:rFonts w:asciiTheme="majorHAnsi" w:hAnsiTheme="majorHAnsi"/>
                <w:sz w:val="20"/>
                <w:szCs w:val="20"/>
              </w:rPr>
              <w:t xml:space="preserve">uotes, </w:t>
            </w:r>
            <w:r>
              <w:rPr>
                <w:rFonts w:asciiTheme="majorHAnsi" w:hAnsiTheme="majorHAnsi"/>
                <w:sz w:val="20"/>
                <w:szCs w:val="20"/>
              </w:rPr>
              <w:t>F</w:t>
            </w:r>
            <w:r w:rsidRPr="00557F1B">
              <w:rPr>
                <w:rFonts w:asciiTheme="majorHAnsi" w:hAnsiTheme="majorHAnsi"/>
                <w:sz w:val="20"/>
                <w:szCs w:val="20"/>
              </w:rPr>
              <w:t xml:space="preserve">orecasts, </w:t>
            </w:r>
            <w:r>
              <w:rPr>
                <w:rFonts w:asciiTheme="majorHAnsi" w:hAnsiTheme="majorHAnsi"/>
                <w:sz w:val="20"/>
                <w:szCs w:val="20"/>
              </w:rPr>
              <w:t>P</w:t>
            </w:r>
            <w:r w:rsidRPr="00557F1B">
              <w:rPr>
                <w:rFonts w:asciiTheme="majorHAnsi" w:hAnsiTheme="majorHAnsi"/>
                <w:sz w:val="20"/>
                <w:szCs w:val="20"/>
              </w:rPr>
              <w:t>roposals, etc</w:t>
            </w:r>
            <w:r>
              <w:rPr>
                <w:rFonts w:asciiTheme="majorHAnsi" w:hAnsiTheme="majorHAnsi"/>
                <w:sz w:val="20"/>
                <w:szCs w:val="20"/>
              </w:rPr>
              <w:t>.</w:t>
            </w:r>
            <w:r w:rsidRPr="00557F1B">
              <w:rPr>
                <w:rFonts w:asciiTheme="majorHAnsi" w:hAnsiTheme="majorHAnsi"/>
                <w:sz w:val="20"/>
                <w:szCs w:val="20"/>
              </w:rPr>
              <w:t>)</w:t>
            </w:r>
          </w:p>
        </w:tc>
        <w:tc>
          <w:tcPr>
            <w:tcW w:w="2970" w:type="dxa"/>
          </w:tcPr>
          <w:p w14:paraId="38BDC6F7" w14:textId="77777777" w:rsidR="00557F1B" w:rsidRPr="00557F1B" w:rsidRDefault="00557F1B" w:rsidP="00557F1B">
            <w:pPr>
              <w:rPr>
                <w:rFonts w:asciiTheme="majorHAnsi" w:hAnsiTheme="majorHAnsi"/>
                <w:sz w:val="20"/>
                <w:szCs w:val="20"/>
              </w:rPr>
            </w:pPr>
            <w:r w:rsidRPr="00557F1B">
              <w:rPr>
                <w:rFonts w:asciiTheme="majorHAnsi" w:hAnsiTheme="majorHAnsi"/>
                <w:sz w:val="20"/>
                <w:szCs w:val="20"/>
              </w:rPr>
              <w:t>Pre-Rollout Instance Overview of Readiness (PRIOR)</w:t>
            </w:r>
            <w:r>
              <w:rPr>
                <w:rFonts w:asciiTheme="majorHAnsi" w:hAnsiTheme="majorHAnsi"/>
                <w:sz w:val="20"/>
                <w:szCs w:val="20"/>
              </w:rPr>
              <w:t>:</w:t>
            </w:r>
            <w:r w:rsidRPr="00557F1B">
              <w:rPr>
                <w:rFonts w:asciiTheme="majorHAnsi" w:hAnsiTheme="majorHAnsi"/>
                <w:sz w:val="20"/>
                <w:szCs w:val="20"/>
              </w:rPr>
              <w:t xml:space="preserve"> A high level summary of the complexity of the org specifically as related to rolling out SMS.  This document will identify specific questions and areas of concern for </w:t>
            </w:r>
            <w:r w:rsidR="00811E29">
              <w:rPr>
                <w:rFonts w:asciiTheme="majorHAnsi" w:hAnsiTheme="majorHAnsi"/>
                <w:sz w:val="20"/>
                <w:szCs w:val="20"/>
              </w:rPr>
              <w:t>“</w:t>
            </w:r>
            <w:r w:rsidRPr="00557F1B">
              <w:rPr>
                <w:rFonts w:asciiTheme="majorHAnsi" w:hAnsiTheme="majorHAnsi"/>
                <w:sz w:val="20"/>
                <w:szCs w:val="20"/>
              </w:rPr>
              <w:t>deeper dive</w:t>
            </w:r>
            <w:r w:rsidR="00811E29">
              <w:rPr>
                <w:rFonts w:asciiTheme="majorHAnsi" w:hAnsiTheme="majorHAnsi"/>
                <w:sz w:val="20"/>
                <w:szCs w:val="20"/>
              </w:rPr>
              <w:t>”</w:t>
            </w:r>
            <w:r w:rsidRPr="00557F1B">
              <w:rPr>
                <w:rFonts w:asciiTheme="majorHAnsi" w:hAnsiTheme="majorHAnsi"/>
                <w:sz w:val="20"/>
                <w:szCs w:val="20"/>
              </w:rPr>
              <w:t xml:space="preserve"> to understand existing processes and requirements that may impact/be impacted by rolling out the SMS Process.</w:t>
            </w:r>
          </w:p>
          <w:p w14:paraId="6386C426" w14:textId="77777777" w:rsidR="00557F1B" w:rsidRPr="00557F1B" w:rsidRDefault="00557F1B" w:rsidP="00557F1B">
            <w:pPr>
              <w:spacing w:before="40" w:after="40"/>
              <w:rPr>
                <w:rFonts w:asciiTheme="majorHAnsi" w:hAnsiTheme="majorHAnsi"/>
                <w:sz w:val="20"/>
                <w:szCs w:val="20"/>
              </w:rPr>
            </w:pPr>
          </w:p>
        </w:tc>
        <w:tc>
          <w:tcPr>
            <w:tcW w:w="1458" w:type="dxa"/>
          </w:tcPr>
          <w:p w14:paraId="441FDE84" w14:textId="77777777" w:rsidR="00557F1B" w:rsidRPr="00557F1B" w:rsidRDefault="00811E29" w:rsidP="00811E29">
            <w:pPr>
              <w:spacing w:before="40" w:after="40"/>
              <w:jc w:val="center"/>
              <w:rPr>
                <w:rFonts w:asciiTheme="majorHAnsi" w:hAnsiTheme="majorHAnsi"/>
                <w:sz w:val="20"/>
                <w:szCs w:val="20"/>
              </w:rPr>
            </w:pPr>
            <w:r>
              <w:rPr>
                <w:rFonts w:asciiTheme="majorHAnsi" w:hAnsiTheme="majorHAnsi"/>
                <w:sz w:val="20"/>
                <w:szCs w:val="20"/>
              </w:rPr>
              <w:t>Fixed fee @2 days, $3,600</w:t>
            </w:r>
          </w:p>
        </w:tc>
      </w:tr>
      <w:tr w:rsidR="00557F1B" w14:paraId="3745EA30" w14:textId="77777777">
        <w:tc>
          <w:tcPr>
            <w:tcW w:w="1548" w:type="dxa"/>
          </w:tcPr>
          <w:p w14:paraId="71AC4160" w14:textId="77777777" w:rsidR="00557F1B" w:rsidRPr="00557F1B" w:rsidRDefault="00811E29" w:rsidP="00733FDA">
            <w:pPr>
              <w:spacing w:before="40" w:after="40"/>
              <w:rPr>
                <w:rFonts w:asciiTheme="majorHAnsi" w:hAnsiTheme="majorHAnsi"/>
                <w:sz w:val="20"/>
                <w:szCs w:val="20"/>
              </w:rPr>
            </w:pPr>
            <w:r>
              <w:rPr>
                <w:rFonts w:asciiTheme="majorHAnsi" w:hAnsiTheme="majorHAnsi"/>
                <w:sz w:val="20"/>
                <w:szCs w:val="20"/>
              </w:rPr>
              <w:t>Set Up Adventace SMS™</w:t>
            </w:r>
            <w:r w:rsidR="00733FDA">
              <w:rPr>
                <w:rStyle w:val="FootnoteReference"/>
                <w:rFonts w:asciiTheme="majorHAnsi" w:hAnsiTheme="majorHAnsi"/>
                <w:sz w:val="20"/>
                <w:szCs w:val="20"/>
              </w:rPr>
              <w:t>1</w:t>
            </w:r>
          </w:p>
        </w:tc>
        <w:tc>
          <w:tcPr>
            <w:tcW w:w="2880" w:type="dxa"/>
          </w:tcPr>
          <w:p w14:paraId="7854F55C" w14:textId="77777777" w:rsidR="00811E29" w:rsidRPr="00811E29" w:rsidRDefault="00811E29" w:rsidP="00811E29">
            <w:pPr>
              <w:rPr>
                <w:rFonts w:asciiTheme="majorHAnsi" w:hAnsiTheme="majorHAnsi"/>
                <w:sz w:val="20"/>
                <w:szCs w:val="20"/>
              </w:rPr>
            </w:pPr>
            <w:r w:rsidRPr="00811E29">
              <w:rPr>
                <w:rFonts w:asciiTheme="majorHAnsi" w:hAnsiTheme="majorHAnsi"/>
                <w:sz w:val="20"/>
                <w:szCs w:val="20"/>
              </w:rPr>
              <w:t>Installation of Adventace SMS from the AppExchange App</w:t>
            </w:r>
          </w:p>
          <w:p w14:paraId="6E55C36E" w14:textId="77777777" w:rsidR="00811E29" w:rsidRPr="00811E29" w:rsidRDefault="00811E29" w:rsidP="00811E29">
            <w:pPr>
              <w:pStyle w:val="ListParagraph"/>
              <w:numPr>
                <w:ilvl w:val="0"/>
                <w:numId w:val="12"/>
              </w:numPr>
              <w:spacing w:after="160" w:line="259" w:lineRule="auto"/>
              <w:ind w:left="252" w:hanging="180"/>
              <w:rPr>
                <w:rFonts w:asciiTheme="majorHAnsi" w:hAnsiTheme="majorHAnsi"/>
                <w:sz w:val="20"/>
                <w:szCs w:val="20"/>
              </w:rPr>
            </w:pPr>
            <w:r w:rsidRPr="00811E29">
              <w:rPr>
                <w:rFonts w:asciiTheme="majorHAnsi" w:hAnsiTheme="majorHAnsi"/>
                <w:sz w:val="20"/>
                <w:szCs w:val="20"/>
              </w:rPr>
              <w:t>Load the app exchange app to Sandbox</w:t>
            </w:r>
          </w:p>
          <w:p w14:paraId="6B373A49" w14:textId="77777777" w:rsidR="00811E29" w:rsidRPr="00811E29" w:rsidRDefault="00811E29" w:rsidP="00811E29">
            <w:pPr>
              <w:pStyle w:val="ListParagraph"/>
              <w:numPr>
                <w:ilvl w:val="0"/>
                <w:numId w:val="12"/>
              </w:numPr>
              <w:spacing w:after="160" w:line="259" w:lineRule="auto"/>
              <w:ind w:left="252" w:hanging="180"/>
              <w:rPr>
                <w:rFonts w:asciiTheme="majorHAnsi" w:hAnsiTheme="majorHAnsi"/>
                <w:sz w:val="20"/>
                <w:szCs w:val="20"/>
              </w:rPr>
            </w:pPr>
            <w:r w:rsidRPr="00811E29">
              <w:rPr>
                <w:rFonts w:asciiTheme="majorHAnsi" w:hAnsiTheme="majorHAnsi"/>
                <w:sz w:val="20"/>
                <w:szCs w:val="20"/>
              </w:rPr>
              <w:t>Minor standard configuration steps to:</w:t>
            </w:r>
          </w:p>
          <w:p w14:paraId="40C3EEF1" w14:textId="77777777" w:rsidR="00811E29" w:rsidRPr="00811E29" w:rsidRDefault="00811E29" w:rsidP="00811E29">
            <w:pPr>
              <w:pStyle w:val="ListParagraph"/>
              <w:numPr>
                <w:ilvl w:val="1"/>
                <w:numId w:val="12"/>
              </w:numPr>
              <w:spacing w:after="160" w:line="259" w:lineRule="auto"/>
              <w:ind w:left="612" w:hanging="180"/>
              <w:rPr>
                <w:rFonts w:asciiTheme="majorHAnsi" w:hAnsiTheme="majorHAnsi"/>
                <w:sz w:val="20"/>
                <w:szCs w:val="20"/>
              </w:rPr>
            </w:pPr>
            <w:r w:rsidRPr="00811E29">
              <w:rPr>
                <w:rFonts w:asciiTheme="majorHAnsi" w:hAnsiTheme="majorHAnsi"/>
                <w:sz w:val="20"/>
                <w:szCs w:val="20"/>
              </w:rPr>
              <w:t>Setup Field dependency</w:t>
            </w:r>
          </w:p>
          <w:p w14:paraId="37B26719" w14:textId="77777777" w:rsidR="00811E29" w:rsidRPr="00811E29" w:rsidRDefault="00811E29" w:rsidP="00811E29">
            <w:pPr>
              <w:pStyle w:val="ListParagraph"/>
              <w:numPr>
                <w:ilvl w:val="1"/>
                <w:numId w:val="12"/>
              </w:numPr>
              <w:spacing w:after="160" w:line="259" w:lineRule="auto"/>
              <w:ind w:left="612" w:hanging="180"/>
              <w:rPr>
                <w:rFonts w:asciiTheme="majorHAnsi" w:hAnsiTheme="majorHAnsi"/>
                <w:sz w:val="20"/>
                <w:szCs w:val="20"/>
              </w:rPr>
            </w:pPr>
            <w:r w:rsidRPr="00811E29">
              <w:rPr>
                <w:rFonts w:asciiTheme="majorHAnsi" w:hAnsiTheme="majorHAnsi"/>
                <w:sz w:val="20"/>
                <w:szCs w:val="20"/>
              </w:rPr>
              <w:t>Allow profiles access to New Record type</w:t>
            </w:r>
          </w:p>
          <w:p w14:paraId="5229F1DD" w14:textId="77777777" w:rsidR="00811E29" w:rsidRPr="00811E29" w:rsidRDefault="00811E29" w:rsidP="00811E29">
            <w:pPr>
              <w:pStyle w:val="ListParagraph"/>
              <w:numPr>
                <w:ilvl w:val="1"/>
                <w:numId w:val="12"/>
              </w:numPr>
              <w:spacing w:after="160" w:line="259" w:lineRule="auto"/>
              <w:ind w:left="612" w:hanging="180"/>
              <w:rPr>
                <w:rFonts w:asciiTheme="majorHAnsi" w:hAnsiTheme="majorHAnsi"/>
                <w:sz w:val="20"/>
                <w:szCs w:val="20"/>
              </w:rPr>
            </w:pPr>
            <w:r w:rsidRPr="00811E29">
              <w:rPr>
                <w:rFonts w:asciiTheme="majorHAnsi" w:hAnsiTheme="majorHAnsi"/>
                <w:sz w:val="20"/>
                <w:szCs w:val="20"/>
              </w:rPr>
              <w:t>Create Selling Process</w:t>
            </w:r>
          </w:p>
          <w:p w14:paraId="2E308593" w14:textId="77777777" w:rsidR="00811E29" w:rsidRPr="00811E29" w:rsidRDefault="00811E29" w:rsidP="00811E29">
            <w:pPr>
              <w:pStyle w:val="ListParagraph"/>
              <w:numPr>
                <w:ilvl w:val="0"/>
                <w:numId w:val="12"/>
              </w:numPr>
              <w:spacing w:after="160" w:line="259" w:lineRule="auto"/>
              <w:ind w:left="252" w:hanging="180"/>
              <w:rPr>
                <w:rFonts w:asciiTheme="majorHAnsi" w:hAnsiTheme="majorHAnsi"/>
                <w:sz w:val="20"/>
                <w:szCs w:val="20"/>
              </w:rPr>
            </w:pPr>
            <w:r w:rsidRPr="00811E29">
              <w:rPr>
                <w:rFonts w:asciiTheme="majorHAnsi" w:hAnsiTheme="majorHAnsi"/>
                <w:sz w:val="20"/>
                <w:szCs w:val="20"/>
              </w:rPr>
              <w:t>Load Sample Dataset</w:t>
            </w:r>
          </w:p>
          <w:p w14:paraId="16812D86" w14:textId="77777777" w:rsidR="00557F1B" w:rsidRPr="00811E29" w:rsidRDefault="00557F1B" w:rsidP="00557F1B">
            <w:pPr>
              <w:spacing w:before="40" w:after="40"/>
              <w:rPr>
                <w:rFonts w:asciiTheme="majorHAnsi" w:hAnsiTheme="majorHAnsi"/>
                <w:sz w:val="20"/>
                <w:szCs w:val="20"/>
              </w:rPr>
            </w:pPr>
          </w:p>
        </w:tc>
        <w:tc>
          <w:tcPr>
            <w:tcW w:w="2970" w:type="dxa"/>
          </w:tcPr>
          <w:p w14:paraId="74BC2E57" w14:textId="77777777" w:rsidR="00557F1B" w:rsidRPr="00811E29" w:rsidRDefault="00811E29" w:rsidP="000F2A2E">
            <w:pPr>
              <w:pStyle w:val="ListParagraph"/>
              <w:ind w:left="0"/>
              <w:rPr>
                <w:rFonts w:asciiTheme="majorHAnsi" w:hAnsiTheme="majorHAnsi"/>
                <w:sz w:val="20"/>
                <w:szCs w:val="20"/>
              </w:rPr>
            </w:pPr>
            <w:r>
              <w:rPr>
                <w:rFonts w:asciiTheme="majorHAnsi" w:hAnsiTheme="majorHAnsi"/>
                <w:sz w:val="20"/>
                <w:szCs w:val="20"/>
              </w:rPr>
              <w:t>A working Adventace</w:t>
            </w:r>
            <w:r w:rsidRPr="00811E29">
              <w:rPr>
                <w:rFonts w:asciiTheme="majorHAnsi" w:hAnsiTheme="majorHAnsi"/>
                <w:sz w:val="20"/>
                <w:szCs w:val="20"/>
              </w:rPr>
              <w:t xml:space="preserve"> SMS</w:t>
            </w:r>
            <w:r>
              <w:rPr>
                <w:rFonts w:asciiTheme="majorHAnsi" w:hAnsiTheme="majorHAnsi"/>
                <w:sz w:val="20"/>
                <w:szCs w:val="20"/>
              </w:rPr>
              <w:t>™</w:t>
            </w:r>
            <w:r w:rsidRPr="00811E29">
              <w:rPr>
                <w:rFonts w:asciiTheme="majorHAnsi" w:hAnsiTheme="majorHAnsi"/>
                <w:sz w:val="20"/>
                <w:szCs w:val="20"/>
              </w:rPr>
              <w:t xml:space="preserve"> Application in</w:t>
            </w:r>
            <w:r>
              <w:rPr>
                <w:rFonts w:asciiTheme="majorHAnsi" w:hAnsiTheme="majorHAnsi"/>
                <w:sz w:val="20"/>
                <w:szCs w:val="20"/>
              </w:rPr>
              <w:t xml:space="preserve"> a</w:t>
            </w:r>
            <w:r w:rsidRPr="00811E29">
              <w:rPr>
                <w:rFonts w:asciiTheme="majorHAnsi" w:hAnsiTheme="majorHAnsi"/>
                <w:sz w:val="20"/>
                <w:szCs w:val="20"/>
              </w:rPr>
              <w:t xml:space="preserve"> sa</w:t>
            </w:r>
            <w:r w:rsidR="000F2A2E">
              <w:rPr>
                <w:rFonts w:asciiTheme="majorHAnsi" w:hAnsiTheme="majorHAnsi"/>
                <w:sz w:val="20"/>
                <w:szCs w:val="20"/>
              </w:rPr>
              <w:t xml:space="preserve">ndbox with a sample account, </w:t>
            </w:r>
            <w:r w:rsidRPr="00811E29">
              <w:rPr>
                <w:rFonts w:asciiTheme="majorHAnsi" w:hAnsiTheme="majorHAnsi"/>
                <w:sz w:val="20"/>
                <w:szCs w:val="20"/>
              </w:rPr>
              <w:t xml:space="preserve">opportunities and reference data to drive SMS.  </w:t>
            </w:r>
            <w:r w:rsidR="000F2A2E">
              <w:rPr>
                <w:rFonts w:asciiTheme="majorHAnsi" w:hAnsiTheme="majorHAnsi"/>
                <w:sz w:val="20"/>
                <w:szCs w:val="20"/>
              </w:rPr>
              <w:t>Operational</w:t>
            </w:r>
            <w:r w:rsidRPr="00811E29">
              <w:rPr>
                <w:rFonts w:asciiTheme="majorHAnsi" w:hAnsiTheme="majorHAnsi"/>
                <w:sz w:val="20"/>
                <w:szCs w:val="20"/>
              </w:rPr>
              <w:t xml:space="preserve"> data includes permanent tools </w:t>
            </w:r>
            <w:r w:rsidR="000F2A2E">
              <w:rPr>
                <w:rFonts w:asciiTheme="majorHAnsi" w:hAnsiTheme="majorHAnsi"/>
                <w:sz w:val="20"/>
                <w:szCs w:val="20"/>
              </w:rPr>
              <w:t xml:space="preserve">(Skill Development Methodology) and </w:t>
            </w:r>
            <w:r w:rsidRPr="00811E29">
              <w:rPr>
                <w:rFonts w:asciiTheme="majorHAnsi" w:hAnsiTheme="majorHAnsi"/>
                <w:sz w:val="20"/>
                <w:szCs w:val="20"/>
              </w:rPr>
              <w:t xml:space="preserve">sample dataset  (Roles, Issues, Causes, </w:t>
            </w:r>
            <w:r w:rsidR="000F2A2E">
              <w:rPr>
                <w:rFonts w:asciiTheme="majorHAnsi" w:hAnsiTheme="majorHAnsi"/>
                <w:sz w:val="20"/>
                <w:szCs w:val="20"/>
              </w:rPr>
              <w:t xml:space="preserve">Capability, Action Plan, </w:t>
            </w:r>
            <w:r w:rsidRPr="00811E29">
              <w:rPr>
                <w:rFonts w:asciiTheme="majorHAnsi" w:hAnsiTheme="majorHAnsi"/>
                <w:sz w:val="20"/>
                <w:szCs w:val="20"/>
              </w:rPr>
              <w:t>etc</w:t>
            </w:r>
            <w:r w:rsidR="000F2A2E">
              <w:rPr>
                <w:rFonts w:asciiTheme="majorHAnsi" w:hAnsiTheme="majorHAnsi"/>
                <w:sz w:val="20"/>
                <w:szCs w:val="20"/>
              </w:rPr>
              <w:t>.)</w:t>
            </w:r>
            <w:r w:rsidRPr="00811E29">
              <w:rPr>
                <w:rFonts w:asciiTheme="majorHAnsi" w:hAnsiTheme="majorHAnsi"/>
                <w:sz w:val="20"/>
                <w:szCs w:val="20"/>
              </w:rPr>
              <w:t xml:space="preserve"> that will be reconfigured as part of implementation to match the </w:t>
            </w:r>
            <w:r w:rsidR="000F2A2E">
              <w:rPr>
                <w:rFonts w:asciiTheme="majorHAnsi" w:hAnsiTheme="majorHAnsi"/>
                <w:sz w:val="20"/>
                <w:szCs w:val="20"/>
              </w:rPr>
              <w:t>your</w:t>
            </w:r>
            <w:r w:rsidRPr="00811E29">
              <w:rPr>
                <w:rFonts w:asciiTheme="majorHAnsi" w:hAnsiTheme="majorHAnsi"/>
                <w:sz w:val="20"/>
                <w:szCs w:val="20"/>
              </w:rPr>
              <w:t xml:space="preserve"> processes)</w:t>
            </w:r>
            <w:r w:rsidR="000F2A2E">
              <w:rPr>
                <w:rFonts w:asciiTheme="majorHAnsi" w:hAnsiTheme="majorHAnsi"/>
                <w:sz w:val="20"/>
                <w:szCs w:val="20"/>
              </w:rPr>
              <w:t>.</w:t>
            </w:r>
          </w:p>
        </w:tc>
        <w:tc>
          <w:tcPr>
            <w:tcW w:w="1458" w:type="dxa"/>
          </w:tcPr>
          <w:p w14:paraId="724AB670" w14:textId="77777777" w:rsidR="00557F1B" w:rsidRPr="00557F1B" w:rsidRDefault="000F2A2E" w:rsidP="000F2A2E">
            <w:pPr>
              <w:spacing w:before="40" w:after="40"/>
              <w:jc w:val="center"/>
              <w:rPr>
                <w:rFonts w:asciiTheme="majorHAnsi" w:hAnsiTheme="majorHAnsi"/>
                <w:sz w:val="20"/>
                <w:szCs w:val="20"/>
              </w:rPr>
            </w:pPr>
            <w:r>
              <w:rPr>
                <w:rFonts w:asciiTheme="majorHAnsi" w:hAnsiTheme="majorHAnsi"/>
                <w:sz w:val="20"/>
                <w:szCs w:val="20"/>
              </w:rPr>
              <w:t>Fixed fee @1 day, $1,800</w:t>
            </w:r>
          </w:p>
        </w:tc>
      </w:tr>
      <w:tr w:rsidR="00557F1B" w14:paraId="64331E1B" w14:textId="77777777">
        <w:tc>
          <w:tcPr>
            <w:tcW w:w="1548" w:type="dxa"/>
          </w:tcPr>
          <w:p w14:paraId="103604E3" w14:textId="77777777" w:rsidR="00557F1B" w:rsidRPr="00557F1B" w:rsidRDefault="00062D7B" w:rsidP="00557F1B">
            <w:pPr>
              <w:spacing w:before="40" w:after="40"/>
              <w:rPr>
                <w:rFonts w:asciiTheme="majorHAnsi" w:hAnsiTheme="majorHAnsi"/>
                <w:sz w:val="20"/>
                <w:szCs w:val="20"/>
              </w:rPr>
            </w:pPr>
            <w:r>
              <w:rPr>
                <w:rFonts w:asciiTheme="majorHAnsi" w:hAnsiTheme="majorHAnsi"/>
                <w:sz w:val="20"/>
                <w:szCs w:val="20"/>
              </w:rPr>
              <w:t>Training</w:t>
            </w:r>
          </w:p>
        </w:tc>
        <w:tc>
          <w:tcPr>
            <w:tcW w:w="2880" w:type="dxa"/>
          </w:tcPr>
          <w:p w14:paraId="03663CF4" w14:textId="77777777" w:rsidR="00557F1B" w:rsidRPr="00062D7B" w:rsidRDefault="00062D7B" w:rsidP="00062D7B">
            <w:pPr>
              <w:pStyle w:val="ListParagraph"/>
              <w:numPr>
                <w:ilvl w:val="0"/>
                <w:numId w:val="14"/>
              </w:numPr>
              <w:spacing w:before="40" w:after="40"/>
              <w:ind w:left="252" w:hanging="180"/>
              <w:rPr>
                <w:rFonts w:asciiTheme="majorHAnsi" w:hAnsiTheme="majorHAnsi"/>
                <w:sz w:val="20"/>
                <w:szCs w:val="20"/>
              </w:rPr>
            </w:pPr>
            <w:r w:rsidRPr="00062D7B">
              <w:rPr>
                <w:rFonts w:asciiTheme="majorHAnsi" w:hAnsiTheme="majorHAnsi"/>
                <w:sz w:val="20"/>
                <w:szCs w:val="20"/>
              </w:rPr>
              <w:t>Administrative (to manage critical backend information)</w:t>
            </w:r>
          </w:p>
          <w:p w14:paraId="043D10DF" w14:textId="77777777" w:rsidR="00062D7B" w:rsidRDefault="00062D7B" w:rsidP="00062D7B">
            <w:pPr>
              <w:pStyle w:val="ListParagraph"/>
              <w:numPr>
                <w:ilvl w:val="0"/>
                <w:numId w:val="14"/>
              </w:numPr>
              <w:spacing w:before="40" w:after="40"/>
              <w:ind w:left="252" w:hanging="180"/>
              <w:rPr>
                <w:rFonts w:asciiTheme="majorHAnsi" w:hAnsiTheme="majorHAnsi"/>
                <w:sz w:val="20"/>
                <w:szCs w:val="20"/>
              </w:rPr>
            </w:pPr>
            <w:r w:rsidRPr="00062D7B">
              <w:rPr>
                <w:rFonts w:asciiTheme="majorHAnsi" w:hAnsiTheme="majorHAnsi"/>
                <w:sz w:val="20"/>
                <w:szCs w:val="20"/>
              </w:rPr>
              <w:t>Sales/Sales Manager/Executive</w:t>
            </w:r>
          </w:p>
          <w:p w14:paraId="35BCDF47" w14:textId="77777777" w:rsidR="00062D7B" w:rsidRPr="00062D7B" w:rsidRDefault="00062D7B" w:rsidP="00062D7B">
            <w:pPr>
              <w:pStyle w:val="ListParagraph"/>
              <w:numPr>
                <w:ilvl w:val="0"/>
                <w:numId w:val="14"/>
              </w:numPr>
              <w:spacing w:before="40" w:after="40"/>
              <w:ind w:left="252" w:hanging="180"/>
              <w:rPr>
                <w:rFonts w:asciiTheme="majorHAnsi" w:hAnsiTheme="majorHAnsi"/>
                <w:sz w:val="20"/>
                <w:szCs w:val="20"/>
              </w:rPr>
            </w:pPr>
            <w:r>
              <w:rPr>
                <w:rFonts w:asciiTheme="majorHAnsi" w:hAnsiTheme="majorHAnsi"/>
                <w:sz w:val="20"/>
                <w:szCs w:val="20"/>
              </w:rPr>
              <w:t>Salesforce 101</w:t>
            </w:r>
          </w:p>
        </w:tc>
        <w:tc>
          <w:tcPr>
            <w:tcW w:w="2970" w:type="dxa"/>
          </w:tcPr>
          <w:p w14:paraId="29CE7D56" w14:textId="77777777" w:rsidR="00062D7B" w:rsidRDefault="00A056F4" w:rsidP="00062D7B">
            <w:pPr>
              <w:pStyle w:val="ListParagraph"/>
              <w:numPr>
                <w:ilvl w:val="0"/>
                <w:numId w:val="14"/>
              </w:numPr>
              <w:spacing w:before="40" w:after="40"/>
              <w:ind w:left="252" w:hanging="180"/>
              <w:rPr>
                <w:rFonts w:asciiTheme="majorHAnsi" w:hAnsiTheme="majorHAnsi"/>
                <w:sz w:val="20"/>
                <w:szCs w:val="20"/>
              </w:rPr>
            </w:pPr>
            <w:r>
              <w:rPr>
                <w:rFonts w:asciiTheme="majorHAnsi" w:hAnsiTheme="majorHAnsi"/>
                <w:sz w:val="20"/>
                <w:szCs w:val="20"/>
              </w:rPr>
              <w:t xml:space="preserve"> </w:t>
            </w:r>
          </w:p>
          <w:p w14:paraId="71AB1E36" w14:textId="77777777" w:rsidR="00A056F4" w:rsidRPr="00A056F4" w:rsidRDefault="00A056F4" w:rsidP="00A056F4">
            <w:pPr>
              <w:spacing w:before="40" w:after="40"/>
              <w:rPr>
                <w:rFonts w:asciiTheme="majorHAnsi" w:hAnsiTheme="majorHAnsi"/>
                <w:sz w:val="20"/>
                <w:szCs w:val="20"/>
              </w:rPr>
            </w:pPr>
          </w:p>
          <w:p w14:paraId="4CB2F2E1" w14:textId="77777777" w:rsidR="00062D7B" w:rsidRDefault="00A056F4" w:rsidP="00062D7B">
            <w:pPr>
              <w:pStyle w:val="ListParagraph"/>
              <w:numPr>
                <w:ilvl w:val="0"/>
                <w:numId w:val="14"/>
              </w:numPr>
              <w:spacing w:before="40" w:after="40"/>
              <w:ind w:left="252" w:hanging="180"/>
              <w:rPr>
                <w:rFonts w:asciiTheme="majorHAnsi" w:hAnsiTheme="majorHAnsi"/>
                <w:sz w:val="20"/>
                <w:szCs w:val="20"/>
              </w:rPr>
            </w:pPr>
            <w:r>
              <w:rPr>
                <w:rFonts w:asciiTheme="majorHAnsi" w:hAnsiTheme="majorHAnsi"/>
                <w:sz w:val="20"/>
                <w:szCs w:val="20"/>
              </w:rPr>
              <w:t xml:space="preserve"> </w:t>
            </w:r>
          </w:p>
          <w:p w14:paraId="081C85EC" w14:textId="77777777" w:rsidR="00A056F4" w:rsidRDefault="00A056F4" w:rsidP="00A056F4">
            <w:pPr>
              <w:spacing w:before="40" w:after="40"/>
              <w:rPr>
                <w:rFonts w:asciiTheme="majorHAnsi" w:hAnsiTheme="majorHAnsi"/>
                <w:sz w:val="20"/>
                <w:szCs w:val="20"/>
              </w:rPr>
            </w:pPr>
          </w:p>
          <w:p w14:paraId="494A5C97" w14:textId="77777777" w:rsidR="00557F1B" w:rsidRPr="00A056F4" w:rsidRDefault="00557F1B" w:rsidP="00062D7B">
            <w:pPr>
              <w:pStyle w:val="ListParagraph"/>
              <w:numPr>
                <w:ilvl w:val="0"/>
                <w:numId w:val="14"/>
              </w:numPr>
              <w:spacing w:before="40" w:after="40"/>
              <w:ind w:left="252" w:hanging="180"/>
              <w:rPr>
                <w:rFonts w:asciiTheme="majorHAnsi" w:hAnsiTheme="majorHAnsi"/>
                <w:sz w:val="20"/>
                <w:szCs w:val="20"/>
              </w:rPr>
            </w:pPr>
          </w:p>
        </w:tc>
        <w:tc>
          <w:tcPr>
            <w:tcW w:w="1458" w:type="dxa"/>
          </w:tcPr>
          <w:p w14:paraId="44CEECFD" w14:textId="77777777" w:rsidR="00557F1B" w:rsidRPr="00A056F4" w:rsidRDefault="00062D7B" w:rsidP="00A056F4">
            <w:pPr>
              <w:pStyle w:val="ListParagraph"/>
              <w:numPr>
                <w:ilvl w:val="0"/>
                <w:numId w:val="15"/>
              </w:numPr>
              <w:spacing w:before="40" w:after="40"/>
              <w:ind w:left="162" w:hanging="180"/>
              <w:rPr>
                <w:rFonts w:asciiTheme="majorHAnsi" w:hAnsiTheme="majorHAnsi"/>
                <w:sz w:val="20"/>
                <w:szCs w:val="20"/>
              </w:rPr>
            </w:pPr>
            <w:r w:rsidRPr="00A056F4">
              <w:rPr>
                <w:rFonts w:asciiTheme="majorHAnsi" w:hAnsiTheme="majorHAnsi"/>
                <w:sz w:val="20"/>
                <w:szCs w:val="20"/>
              </w:rPr>
              <w:t>2 hours.  $450/session</w:t>
            </w:r>
          </w:p>
          <w:p w14:paraId="51668179" w14:textId="77777777" w:rsidR="00062D7B" w:rsidRPr="00A056F4" w:rsidRDefault="00062D7B" w:rsidP="00A056F4">
            <w:pPr>
              <w:pStyle w:val="ListParagraph"/>
              <w:numPr>
                <w:ilvl w:val="0"/>
                <w:numId w:val="15"/>
              </w:numPr>
              <w:spacing w:before="40" w:after="40"/>
              <w:ind w:left="162" w:hanging="180"/>
              <w:rPr>
                <w:rFonts w:asciiTheme="majorHAnsi" w:hAnsiTheme="majorHAnsi"/>
                <w:sz w:val="20"/>
                <w:szCs w:val="20"/>
              </w:rPr>
            </w:pPr>
            <w:r w:rsidRPr="00A056F4">
              <w:rPr>
                <w:rFonts w:asciiTheme="majorHAnsi" w:hAnsiTheme="majorHAnsi"/>
                <w:sz w:val="20"/>
                <w:szCs w:val="20"/>
              </w:rPr>
              <w:t>2 hours.  $450/session</w:t>
            </w:r>
          </w:p>
          <w:p w14:paraId="6481D772" w14:textId="77777777" w:rsidR="00A056F4" w:rsidRPr="00A056F4" w:rsidRDefault="00A056F4" w:rsidP="00A056F4">
            <w:pPr>
              <w:pStyle w:val="ListParagraph"/>
              <w:numPr>
                <w:ilvl w:val="0"/>
                <w:numId w:val="15"/>
              </w:numPr>
              <w:spacing w:before="40" w:after="40"/>
              <w:ind w:left="162" w:hanging="180"/>
              <w:rPr>
                <w:rFonts w:asciiTheme="majorHAnsi" w:hAnsiTheme="majorHAnsi"/>
                <w:sz w:val="20"/>
                <w:szCs w:val="20"/>
              </w:rPr>
            </w:pPr>
            <w:r w:rsidRPr="00A056F4">
              <w:rPr>
                <w:rFonts w:asciiTheme="majorHAnsi" w:hAnsiTheme="majorHAnsi"/>
                <w:sz w:val="20"/>
                <w:szCs w:val="20"/>
              </w:rPr>
              <w:t>??</w:t>
            </w:r>
          </w:p>
        </w:tc>
      </w:tr>
      <w:tr w:rsidR="00062D7B" w14:paraId="3BB9F99D" w14:textId="77777777">
        <w:tc>
          <w:tcPr>
            <w:tcW w:w="1548" w:type="dxa"/>
          </w:tcPr>
          <w:p w14:paraId="1816EF04" w14:textId="77777777" w:rsidR="00062D7B" w:rsidRPr="00557F1B" w:rsidRDefault="00A056F4" w:rsidP="00557F1B">
            <w:pPr>
              <w:spacing w:before="40" w:after="40"/>
              <w:rPr>
                <w:rFonts w:asciiTheme="majorHAnsi" w:hAnsiTheme="majorHAnsi"/>
                <w:sz w:val="20"/>
                <w:szCs w:val="20"/>
              </w:rPr>
            </w:pPr>
            <w:r>
              <w:rPr>
                <w:rFonts w:asciiTheme="majorHAnsi" w:hAnsiTheme="majorHAnsi"/>
                <w:sz w:val="20"/>
                <w:szCs w:val="20"/>
              </w:rPr>
              <w:t>Deep Dive</w:t>
            </w:r>
            <w:r w:rsidR="000E6EAA">
              <w:rPr>
                <w:rStyle w:val="FootnoteReference"/>
                <w:rFonts w:asciiTheme="majorHAnsi" w:hAnsiTheme="majorHAnsi"/>
                <w:sz w:val="20"/>
                <w:szCs w:val="20"/>
              </w:rPr>
              <w:footnoteReference w:id="2"/>
            </w:r>
          </w:p>
        </w:tc>
        <w:tc>
          <w:tcPr>
            <w:tcW w:w="2880" w:type="dxa"/>
          </w:tcPr>
          <w:p w14:paraId="42DC33EF" w14:textId="77777777" w:rsidR="00A056F4" w:rsidRPr="00A056F4" w:rsidRDefault="00A056F4" w:rsidP="00A056F4">
            <w:pPr>
              <w:pStyle w:val="ListParagraph"/>
              <w:ind w:left="0"/>
              <w:rPr>
                <w:rFonts w:asciiTheme="majorHAnsi" w:hAnsiTheme="majorHAnsi"/>
                <w:sz w:val="20"/>
                <w:szCs w:val="20"/>
              </w:rPr>
            </w:pPr>
            <w:r w:rsidRPr="00A056F4">
              <w:rPr>
                <w:rFonts w:asciiTheme="majorHAnsi" w:hAnsiTheme="majorHAnsi"/>
                <w:sz w:val="20"/>
                <w:szCs w:val="20"/>
              </w:rPr>
              <w:t>Meeting with the Client Leadership to review the “PRIOR” document and make decisions about the scope of the initial SMS implementation, including:</w:t>
            </w:r>
          </w:p>
          <w:p w14:paraId="14C13C9B" w14:textId="77777777" w:rsidR="00A056F4" w:rsidRPr="00A056F4" w:rsidRDefault="00A056F4" w:rsidP="00616D40">
            <w:pPr>
              <w:pStyle w:val="ListParagraph"/>
              <w:numPr>
                <w:ilvl w:val="0"/>
                <w:numId w:val="5"/>
              </w:numPr>
              <w:spacing w:after="160" w:line="259" w:lineRule="auto"/>
              <w:ind w:left="252" w:hanging="180"/>
              <w:rPr>
                <w:rFonts w:asciiTheme="majorHAnsi" w:hAnsiTheme="majorHAnsi"/>
                <w:sz w:val="20"/>
                <w:szCs w:val="20"/>
              </w:rPr>
            </w:pPr>
            <w:r w:rsidRPr="00A056F4">
              <w:rPr>
                <w:rFonts w:asciiTheme="majorHAnsi" w:hAnsiTheme="majorHAnsi"/>
                <w:sz w:val="20"/>
                <w:szCs w:val="20"/>
              </w:rPr>
              <w:t>Groups of users to enable</w:t>
            </w:r>
          </w:p>
          <w:p w14:paraId="543EC58C" w14:textId="77777777" w:rsidR="00A056F4" w:rsidRPr="00A056F4" w:rsidRDefault="00A056F4" w:rsidP="00616D40">
            <w:pPr>
              <w:pStyle w:val="ListParagraph"/>
              <w:numPr>
                <w:ilvl w:val="0"/>
                <w:numId w:val="5"/>
              </w:numPr>
              <w:spacing w:after="160" w:line="259" w:lineRule="auto"/>
              <w:ind w:left="252" w:hanging="180"/>
              <w:rPr>
                <w:rFonts w:asciiTheme="majorHAnsi" w:hAnsiTheme="majorHAnsi"/>
                <w:sz w:val="20"/>
                <w:szCs w:val="20"/>
              </w:rPr>
            </w:pPr>
            <w:r w:rsidRPr="00A056F4">
              <w:rPr>
                <w:rFonts w:asciiTheme="majorHAnsi" w:hAnsiTheme="majorHAnsi"/>
                <w:sz w:val="20"/>
                <w:szCs w:val="20"/>
              </w:rPr>
              <w:t>Existing processes to continue to support</w:t>
            </w:r>
          </w:p>
          <w:p w14:paraId="072D7164" w14:textId="77777777" w:rsidR="00A056F4" w:rsidRPr="00A056F4" w:rsidRDefault="00A056F4" w:rsidP="00616D40">
            <w:pPr>
              <w:pStyle w:val="ListParagraph"/>
              <w:numPr>
                <w:ilvl w:val="0"/>
                <w:numId w:val="5"/>
              </w:numPr>
              <w:spacing w:after="160" w:line="259" w:lineRule="auto"/>
              <w:ind w:left="252" w:hanging="180"/>
              <w:rPr>
                <w:rFonts w:asciiTheme="majorHAnsi" w:hAnsiTheme="majorHAnsi"/>
                <w:sz w:val="20"/>
                <w:szCs w:val="20"/>
              </w:rPr>
            </w:pPr>
            <w:r w:rsidRPr="00A056F4">
              <w:rPr>
                <w:rFonts w:asciiTheme="majorHAnsi" w:hAnsiTheme="majorHAnsi"/>
                <w:sz w:val="20"/>
                <w:szCs w:val="20"/>
              </w:rPr>
              <w:t>Existing processes and data points that will be obsolete</w:t>
            </w:r>
          </w:p>
          <w:p w14:paraId="7563C185" w14:textId="77777777" w:rsidR="00A056F4" w:rsidRPr="00A056F4" w:rsidRDefault="00A056F4" w:rsidP="00616D40">
            <w:pPr>
              <w:pStyle w:val="ListParagraph"/>
              <w:numPr>
                <w:ilvl w:val="0"/>
                <w:numId w:val="5"/>
              </w:numPr>
              <w:spacing w:after="160" w:line="259" w:lineRule="auto"/>
              <w:ind w:left="252" w:hanging="180"/>
              <w:rPr>
                <w:rFonts w:asciiTheme="majorHAnsi" w:hAnsiTheme="majorHAnsi"/>
                <w:sz w:val="20"/>
                <w:szCs w:val="20"/>
              </w:rPr>
            </w:pPr>
            <w:r w:rsidRPr="00A056F4">
              <w:rPr>
                <w:rFonts w:asciiTheme="majorHAnsi" w:hAnsiTheme="majorHAnsi"/>
                <w:sz w:val="20"/>
                <w:szCs w:val="20"/>
              </w:rPr>
              <w:t>Number of different page layouts needed</w:t>
            </w:r>
          </w:p>
          <w:p w14:paraId="0F04145D" w14:textId="77777777" w:rsidR="00A056F4" w:rsidRPr="00A056F4" w:rsidRDefault="00A056F4" w:rsidP="00616D40">
            <w:pPr>
              <w:pStyle w:val="ListParagraph"/>
              <w:numPr>
                <w:ilvl w:val="0"/>
                <w:numId w:val="5"/>
              </w:numPr>
              <w:spacing w:after="160" w:line="259" w:lineRule="auto"/>
              <w:ind w:left="252" w:hanging="180"/>
              <w:rPr>
                <w:rFonts w:asciiTheme="majorHAnsi" w:hAnsiTheme="majorHAnsi"/>
                <w:sz w:val="20"/>
                <w:szCs w:val="20"/>
              </w:rPr>
            </w:pPr>
            <w:r w:rsidRPr="00A056F4">
              <w:rPr>
                <w:rFonts w:asciiTheme="majorHAnsi" w:hAnsiTheme="majorHAnsi"/>
                <w:sz w:val="20"/>
                <w:szCs w:val="20"/>
              </w:rPr>
              <w:t>Data conversion of existing opportunities</w:t>
            </w:r>
          </w:p>
          <w:p w14:paraId="2A8DEFCE" w14:textId="77777777" w:rsidR="00062D7B" w:rsidRPr="000E6EAA" w:rsidRDefault="00A056F4" w:rsidP="000E6EAA">
            <w:pPr>
              <w:pStyle w:val="ListParagraph"/>
              <w:numPr>
                <w:ilvl w:val="0"/>
                <w:numId w:val="5"/>
              </w:numPr>
              <w:spacing w:after="160" w:line="259" w:lineRule="auto"/>
              <w:ind w:left="252" w:hanging="180"/>
              <w:rPr>
                <w:rFonts w:asciiTheme="majorHAnsi" w:hAnsiTheme="majorHAnsi"/>
                <w:sz w:val="20"/>
                <w:szCs w:val="20"/>
              </w:rPr>
            </w:pPr>
            <w:r w:rsidRPr="00A056F4">
              <w:rPr>
                <w:rFonts w:asciiTheme="majorHAnsi" w:hAnsiTheme="majorHAnsi"/>
                <w:sz w:val="20"/>
                <w:szCs w:val="20"/>
              </w:rPr>
              <w:t xml:space="preserve">“Quick Hits” related to any ongoing CRM pain points that can be tackled in the context of an SMS implementation (changes that will facilitate the team being able to focus on </w:t>
            </w:r>
            <w:r w:rsidR="00616D40">
              <w:rPr>
                <w:rFonts w:asciiTheme="majorHAnsi" w:hAnsiTheme="majorHAnsi"/>
                <w:sz w:val="20"/>
                <w:szCs w:val="20"/>
              </w:rPr>
              <w:t>the new selling methodology)</w:t>
            </w:r>
          </w:p>
        </w:tc>
        <w:tc>
          <w:tcPr>
            <w:tcW w:w="2970" w:type="dxa"/>
          </w:tcPr>
          <w:p w14:paraId="22357845" w14:textId="77777777" w:rsidR="00A056F4" w:rsidRPr="00A056F4" w:rsidRDefault="00A056F4" w:rsidP="00A056F4">
            <w:pPr>
              <w:pStyle w:val="ListParagraph"/>
              <w:ind w:left="0"/>
              <w:rPr>
                <w:rFonts w:asciiTheme="majorHAnsi" w:hAnsiTheme="majorHAnsi"/>
                <w:sz w:val="20"/>
                <w:szCs w:val="20"/>
              </w:rPr>
            </w:pPr>
            <w:r w:rsidRPr="00A056F4">
              <w:rPr>
                <w:rFonts w:asciiTheme="majorHAnsi" w:hAnsiTheme="majorHAnsi"/>
                <w:sz w:val="20"/>
                <w:szCs w:val="20"/>
              </w:rPr>
              <w:t>Project Scoping Document and Estimate of work for DCS to make changes to the system, comingling current and SMS tools.</w:t>
            </w:r>
          </w:p>
          <w:p w14:paraId="7853BF03" w14:textId="77777777" w:rsidR="00062D7B" w:rsidRPr="00A056F4" w:rsidRDefault="00062D7B" w:rsidP="00557F1B">
            <w:pPr>
              <w:spacing w:before="40" w:after="40"/>
              <w:rPr>
                <w:rFonts w:asciiTheme="majorHAnsi" w:hAnsiTheme="majorHAnsi"/>
                <w:sz w:val="20"/>
                <w:szCs w:val="20"/>
              </w:rPr>
            </w:pPr>
          </w:p>
        </w:tc>
        <w:tc>
          <w:tcPr>
            <w:tcW w:w="1458" w:type="dxa"/>
          </w:tcPr>
          <w:p w14:paraId="3FD3CF06" w14:textId="77777777" w:rsidR="00062D7B" w:rsidRPr="00557F1B" w:rsidRDefault="00062D7B" w:rsidP="00557F1B">
            <w:pPr>
              <w:spacing w:before="40" w:after="40"/>
              <w:jc w:val="center"/>
              <w:rPr>
                <w:rFonts w:asciiTheme="majorHAnsi" w:hAnsiTheme="majorHAnsi"/>
                <w:sz w:val="20"/>
                <w:szCs w:val="20"/>
              </w:rPr>
            </w:pPr>
          </w:p>
        </w:tc>
      </w:tr>
      <w:tr w:rsidR="00062D7B" w14:paraId="2D5982F1" w14:textId="77777777">
        <w:tc>
          <w:tcPr>
            <w:tcW w:w="1548" w:type="dxa"/>
          </w:tcPr>
          <w:p w14:paraId="68A9CD1B" w14:textId="77777777" w:rsidR="00A056F4" w:rsidRPr="00A056F4" w:rsidRDefault="00A056F4" w:rsidP="00A056F4">
            <w:pPr>
              <w:pStyle w:val="ListParagraph"/>
              <w:ind w:left="0"/>
              <w:rPr>
                <w:rFonts w:asciiTheme="majorHAnsi" w:hAnsiTheme="majorHAnsi"/>
                <w:sz w:val="20"/>
                <w:szCs w:val="20"/>
              </w:rPr>
            </w:pPr>
            <w:r w:rsidRPr="00A056F4">
              <w:rPr>
                <w:rFonts w:asciiTheme="majorHAnsi" w:hAnsiTheme="majorHAnsi"/>
                <w:sz w:val="20"/>
                <w:szCs w:val="20"/>
              </w:rPr>
              <w:t>Configuration / Development effort</w:t>
            </w:r>
          </w:p>
          <w:p w14:paraId="552E732D" w14:textId="77777777" w:rsidR="00062D7B" w:rsidRPr="00A056F4" w:rsidRDefault="00062D7B" w:rsidP="00557F1B">
            <w:pPr>
              <w:spacing w:before="40" w:after="40"/>
              <w:rPr>
                <w:rFonts w:asciiTheme="majorHAnsi" w:hAnsiTheme="majorHAnsi"/>
                <w:sz w:val="20"/>
                <w:szCs w:val="20"/>
              </w:rPr>
            </w:pPr>
          </w:p>
        </w:tc>
        <w:tc>
          <w:tcPr>
            <w:tcW w:w="2880" w:type="dxa"/>
          </w:tcPr>
          <w:p w14:paraId="7205748A" w14:textId="77777777" w:rsidR="00A056F4" w:rsidRPr="00A056F4" w:rsidRDefault="00A056F4" w:rsidP="00A056F4">
            <w:pPr>
              <w:pStyle w:val="ListParagraph"/>
              <w:ind w:left="0"/>
              <w:rPr>
                <w:rFonts w:asciiTheme="majorHAnsi" w:hAnsiTheme="majorHAnsi"/>
                <w:sz w:val="20"/>
                <w:szCs w:val="20"/>
              </w:rPr>
            </w:pPr>
            <w:r w:rsidRPr="00A056F4">
              <w:rPr>
                <w:rFonts w:asciiTheme="majorHAnsi" w:hAnsiTheme="majorHAnsi"/>
                <w:sz w:val="20"/>
                <w:szCs w:val="20"/>
              </w:rPr>
              <w:t xml:space="preserve">Configuration project based on the Scoping/Estimate document.  Updating of screens, profiles, page layouts, Triggers, workflows, etc to build the “to-Be” system.  </w:t>
            </w:r>
          </w:p>
          <w:p w14:paraId="5654C140" w14:textId="77777777" w:rsidR="00062D7B" w:rsidRPr="00A056F4" w:rsidRDefault="00062D7B" w:rsidP="00557F1B">
            <w:pPr>
              <w:spacing w:before="40" w:after="40"/>
              <w:rPr>
                <w:rFonts w:asciiTheme="majorHAnsi" w:hAnsiTheme="majorHAnsi"/>
                <w:sz w:val="20"/>
                <w:szCs w:val="20"/>
              </w:rPr>
            </w:pPr>
          </w:p>
        </w:tc>
        <w:tc>
          <w:tcPr>
            <w:tcW w:w="2970" w:type="dxa"/>
          </w:tcPr>
          <w:p w14:paraId="0C869C7B" w14:textId="77777777" w:rsidR="00062D7B" w:rsidRPr="00A056F4" w:rsidRDefault="00062D7B" w:rsidP="00557F1B">
            <w:pPr>
              <w:spacing w:before="40" w:after="40"/>
              <w:rPr>
                <w:rFonts w:asciiTheme="majorHAnsi" w:hAnsiTheme="majorHAnsi"/>
                <w:sz w:val="20"/>
                <w:szCs w:val="20"/>
              </w:rPr>
            </w:pPr>
          </w:p>
        </w:tc>
        <w:tc>
          <w:tcPr>
            <w:tcW w:w="1458" w:type="dxa"/>
          </w:tcPr>
          <w:p w14:paraId="232DC133" w14:textId="77777777" w:rsidR="00062D7B" w:rsidRPr="00557F1B" w:rsidRDefault="00062D7B" w:rsidP="00557F1B">
            <w:pPr>
              <w:spacing w:before="40" w:after="40"/>
              <w:jc w:val="center"/>
              <w:rPr>
                <w:rFonts w:asciiTheme="majorHAnsi" w:hAnsiTheme="majorHAnsi"/>
                <w:sz w:val="20"/>
                <w:szCs w:val="20"/>
              </w:rPr>
            </w:pPr>
          </w:p>
        </w:tc>
      </w:tr>
      <w:tr w:rsidR="00062D7B" w14:paraId="5524C3A1" w14:textId="77777777">
        <w:tc>
          <w:tcPr>
            <w:tcW w:w="1548" w:type="dxa"/>
          </w:tcPr>
          <w:p w14:paraId="5E0120FB" w14:textId="77777777" w:rsidR="00A056F4" w:rsidRPr="00A056F4" w:rsidRDefault="00A056F4" w:rsidP="00A056F4">
            <w:pPr>
              <w:pStyle w:val="ListParagraph"/>
              <w:ind w:left="0"/>
              <w:rPr>
                <w:rFonts w:asciiTheme="majorHAnsi" w:hAnsiTheme="majorHAnsi"/>
                <w:sz w:val="20"/>
                <w:szCs w:val="20"/>
              </w:rPr>
            </w:pPr>
            <w:r w:rsidRPr="00A056F4">
              <w:rPr>
                <w:rFonts w:asciiTheme="majorHAnsi" w:hAnsiTheme="majorHAnsi"/>
                <w:sz w:val="20"/>
                <w:szCs w:val="20"/>
              </w:rPr>
              <w:t>Final SMS Configuration</w:t>
            </w:r>
          </w:p>
          <w:p w14:paraId="6C5B1752" w14:textId="77777777" w:rsidR="00062D7B" w:rsidRPr="00A056F4" w:rsidRDefault="00062D7B" w:rsidP="00557F1B">
            <w:pPr>
              <w:spacing w:before="40" w:after="40"/>
              <w:rPr>
                <w:rFonts w:asciiTheme="majorHAnsi" w:hAnsiTheme="majorHAnsi"/>
                <w:sz w:val="20"/>
                <w:szCs w:val="20"/>
              </w:rPr>
            </w:pPr>
          </w:p>
        </w:tc>
        <w:tc>
          <w:tcPr>
            <w:tcW w:w="2880" w:type="dxa"/>
          </w:tcPr>
          <w:p w14:paraId="7D9A9255" w14:textId="77777777" w:rsidR="00A056F4" w:rsidRPr="00A056F4" w:rsidRDefault="00A056F4" w:rsidP="00A056F4">
            <w:pPr>
              <w:pStyle w:val="ListParagraph"/>
              <w:ind w:left="0"/>
              <w:rPr>
                <w:rFonts w:asciiTheme="majorHAnsi" w:hAnsiTheme="majorHAnsi"/>
                <w:sz w:val="20"/>
                <w:szCs w:val="20"/>
              </w:rPr>
            </w:pPr>
            <w:r w:rsidRPr="00A056F4">
              <w:rPr>
                <w:rFonts w:asciiTheme="majorHAnsi" w:hAnsiTheme="majorHAnsi"/>
                <w:sz w:val="20"/>
                <w:szCs w:val="20"/>
              </w:rPr>
              <w:t>After finalizing the final SMS business rules to be added to the system, they must be loaded.  This process can happen either manually, or by the client team providing formatted xls files to DCS to load in bulk.</w:t>
            </w:r>
          </w:p>
          <w:p w14:paraId="2DECB64C" w14:textId="77777777" w:rsidR="00062D7B" w:rsidRPr="00A056F4" w:rsidRDefault="00062D7B" w:rsidP="00557F1B">
            <w:pPr>
              <w:spacing w:before="40" w:after="40"/>
              <w:rPr>
                <w:rFonts w:asciiTheme="majorHAnsi" w:hAnsiTheme="majorHAnsi"/>
                <w:sz w:val="20"/>
                <w:szCs w:val="20"/>
              </w:rPr>
            </w:pPr>
          </w:p>
        </w:tc>
        <w:tc>
          <w:tcPr>
            <w:tcW w:w="2970" w:type="dxa"/>
          </w:tcPr>
          <w:p w14:paraId="6D1A5F58" w14:textId="77777777" w:rsidR="00062D7B" w:rsidRPr="00A056F4" w:rsidRDefault="00062D7B" w:rsidP="00557F1B">
            <w:pPr>
              <w:spacing w:before="40" w:after="40"/>
              <w:rPr>
                <w:rFonts w:asciiTheme="majorHAnsi" w:hAnsiTheme="majorHAnsi"/>
                <w:sz w:val="20"/>
                <w:szCs w:val="20"/>
              </w:rPr>
            </w:pPr>
          </w:p>
        </w:tc>
        <w:tc>
          <w:tcPr>
            <w:tcW w:w="1458" w:type="dxa"/>
          </w:tcPr>
          <w:p w14:paraId="27C895BA" w14:textId="77777777" w:rsidR="00062D7B" w:rsidRPr="00557F1B" w:rsidRDefault="00062D7B" w:rsidP="00557F1B">
            <w:pPr>
              <w:spacing w:before="40" w:after="40"/>
              <w:jc w:val="center"/>
              <w:rPr>
                <w:rFonts w:asciiTheme="majorHAnsi" w:hAnsiTheme="majorHAnsi"/>
                <w:sz w:val="20"/>
                <w:szCs w:val="20"/>
              </w:rPr>
            </w:pPr>
          </w:p>
        </w:tc>
      </w:tr>
      <w:tr w:rsidR="003425AF" w14:paraId="5B5D37A3" w14:textId="77777777">
        <w:tc>
          <w:tcPr>
            <w:tcW w:w="1548" w:type="dxa"/>
          </w:tcPr>
          <w:p w14:paraId="7E71E721" w14:textId="77777777" w:rsidR="003425AF" w:rsidRPr="00A056F4" w:rsidRDefault="003425AF" w:rsidP="00A056F4">
            <w:pPr>
              <w:pStyle w:val="ListParagraph"/>
              <w:ind w:left="0"/>
              <w:rPr>
                <w:rFonts w:asciiTheme="majorHAnsi" w:hAnsiTheme="majorHAnsi"/>
                <w:sz w:val="20"/>
                <w:szCs w:val="20"/>
              </w:rPr>
            </w:pPr>
            <w:r>
              <w:rPr>
                <w:rFonts w:asciiTheme="majorHAnsi" w:hAnsiTheme="majorHAnsi"/>
                <w:sz w:val="20"/>
                <w:szCs w:val="20"/>
              </w:rPr>
              <w:t>Post “Go Live” QA Meetings</w:t>
            </w:r>
          </w:p>
        </w:tc>
        <w:tc>
          <w:tcPr>
            <w:tcW w:w="2880" w:type="dxa"/>
          </w:tcPr>
          <w:p w14:paraId="72BCCF8D" w14:textId="77777777" w:rsidR="003425AF" w:rsidRDefault="003425AF" w:rsidP="003425AF">
            <w:pPr>
              <w:spacing w:after="160" w:line="259" w:lineRule="auto"/>
              <w:ind w:left="72"/>
              <w:rPr>
                <w:rFonts w:asciiTheme="majorHAnsi" w:hAnsiTheme="majorHAnsi"/>
                <w:sz w:val="20"/>
                <w:szCs w:val="20"/>
              </w:rPr>
            </w:pPr>
            <w:r>
              <w:rPr>
                <w:rFonts w:asciiTheme="majorHAnsi" w:hAnsiTheme="majorHAnsi"/>
                <w:sz w:val="20"/>
                <w:szCs w:val="20"/>
              </w:rPr>
              <w:t>Start weekly or as needed</w:t>
            </w:r>
          </w:p>
          <w:p w14:paraId="50734A16" w14:textId="77777777" w:rsidR="003425AF" w:rsidRPr="003425AF" w:rsidRDefault="003425AF" w:rsidP="003425AF">
            <w:pPr>
              <w:spacing w:after="160" w:line="259" w:lineRule="auto"/>
              <w:ind w:left="72"/>
              <w:rPr>
                <w:rFonts w:asciiTheme="majorHAnsi" w:hAnsiTheme="majorHAnsi"/>
                <w:sz w:val="20"/>
                <w:szCs w:val="20"/>
              </w:rPr>
            </w:pPr>
            <w:r>
              <w:rPr>
                <w:rFonts w:asciiTheme="majorHAnsi" w:hAnsiTheme="majorHAnsi"/>
                <w:sz w:val="20"/>
                <w:szCs w:val="20"/>
              </w:rPr>
              <w:t>Move to quarterly or as needed</w:t>
            </w:r>
          </w:p>
        </w:tc>
        <w:tc>
          <w:tcPr>
            <w:tcW w:w="2970" w:type="dxa"/>
          </w:tcPr>
          <w:p w14:paraId="71EDFD30" w14:textId="77777777" w:rsidR="003425AF" w:rsidRPr="00A056F4" w:rsidRDefault="003425AF" w:rsidP="00557F1B">
            <w:pPr>
              <w:spacing w:before="40" w:after="40"/>
              <w:rPr>
                <w:rFonts w:asciiTheme="majorHAnsi" w:hAnsiTheme="majorHAnsi"/>
                <w:sz w:val="20"/>
                <w:szCs w:val="20"/>
              </w:rPr>
            </w:pPr>
          </w:p>
        </w:tc>
        <w:tc>
          <w:tcPr>
            <w:tcW w:w="1458" w:type="dxa"/>
          </w:tcPr>
          <w:p w14:paraId="52171A6A" w14:textId="77777777" w:rsidR="003425AF" w:rsidRDefault="003425AF" w:rsidP="00557F1B">
            <w:pPr>
              <w:spacing w:before="40" w:after="40"/>
              <w:jc w:val="center"/>
              <w:rPr>
                <w:rFonts w:asciiTheme="majorHAnsi" w:hAnsiTheme="majorHAnsi"/>
                <w:sz w:val="20"/>
                <w:szCs w:val="20"/>
              </w:rPr>
            </w:pPr>
            <w:r>
              <w:rPr>
                <w:rFonts w:asciiTheme="majorHAnsi" w:hAnsiTheme="majorHAnsi"/>
                <w:sz w:val="20"/>
                <w:szCs w:val="20"/>
              </w:rPr>
              <w:t>1 hour.  $225/meeting</w:t>
            </w:r>
          </w:p>
        </w:tc>
      </w:tr>
      <w:tr w:rsidR="00A056F4" w14:paraId="23FFCAD2" w14:textId="77777777">
        <w:tc>
          <w:tcPr>
            <w:tcW w:w="1548" w:type="dxa"/>
          </w:tcPr>
          <w:p w14:paraId="222C4DF8" w14:textId="77777777" w:rsidR="00A056F4" w:rsidRPr="00A056F4" w:rsidRDefault="00A056F4" w:rsidP="00A056F4">
            <w:pPr>
              <w:pStyle w:val="ListParagraph"/>
              <w:ind w:left="0"/>
              <w:rPr>
                <w:rFonts w:asciiTheme="majorHAnsi" w:hAnsiTheme="majorHAnsi"/>
                <w:sz w:val="20"/>
                <w:szCs w:val="20"/>
              </w:rPr>
            </w:pPr>
            <w:r w:rsidRPr="00A056F4">
              <w:rPr>
                <w:rFonts w:asciiTheme="majorHAnsi" w:hAnsiTheme="majorHAnsi"/>
                <w:sz w:val="20"/>
                <w:szCs w:val="20"/>
              </w:rPr>
              <w:t>Support and Maintenance</w:t>
            </w:r>
          </w:p>
          <w:p w14:paraId="18B7F033" w14:textId="77777777" w:rsidR="00A056F4" w:rsidRPr="00A056F4" w:rsidRDefault="00A056F4" w:rsidP="00A056F4">
            <w:pPr>
              <w:pStyle w:val="ListParagraph"/>
              <w:ind w:left="0"/>
              <w:rPr>
                <w:rFonts w:asciiTheme="majorHAnsi" w:hAnsiTheme="majorHAnsi"/>
                <w:sz w:val="20"/>
                <w:szCs w:val="20"/>
              </w:rPr>
            </w:pPr>
          </w:p>
        </w:tc>
        <w:tc>
          <w:tcPr>
            <w:tcW w:w="2880" w:type="dxa"/>
          </w:tcPr>
          <w:p w14:paraId="6386847B" w14:textId="77777777" w:rsidR="003425AF" w:rsidRDefault="003425AF" w:rsidP="00616D40">
            <w:pPr>
              <w:pStyle w:val="ListParagraph"/>
              <w:numPr>
                <w:ilvl w:val="0"/>
                <w:numId w:val="13"/>
              </w:numPr>
              <w:spacing w:after="160" w:line="259" w:lineRule="auto"/>
              <w:ind w:left="252" w:hanging="180"/>
              <w:rPr>
                <w:rFonts w:asciiTheme="majorHAnsi" w:hAnsiTheme="majorHAnsi"/>
                <w:sz w:val="20"/>
                <w:szCs w:val="20"/>
              </w:rPr>
            </w:pPr>
            <w:r>
              <w:rPr>
                <w:rFonts w:asciiTheme="majorHAnsi" w:hAnsiTheme="majorHAnsi"/>
                <w:sz w:val="20"/>
                <w:szCs w:val="20"/>
              </w:rPr>
              <w:t>Follow up to items identified in Post “Go Live” Meetings</w:t>
            </w:r>
          </w:p>
          <w:p w14:paraId="3A95461D" w14:textId="77777777" w:rsidR="00A056F4" w:rsidRPr="00A056F4" w:rsidRDefault="00A056F4" w:rsidP="00616D40">
            <w:pPr>
              <w:pStyle w:val="ListParagraph"/>
              <w:numPr>
                <w:ilvl w:val="0"/>
                <w:numId w:val="13"/>
              </w:numPr>
              <w:spacing w:after="160" w:line="259" w:lineRule="auto"/>
              <w:ind w:left="252" w:hanging="180"/>
              <w:rPr>
                <w:rFonts w:asciiTheme="majorHAnsi" w:hAnsiTheme="majorHAnsi"/>
                <w:sz w:val="20"/>
                <w:szCs w:val="20"/>
              </w:rPr>
            </w:pPr>
            <w:r w:rsidRPr="00A056F4">
              <w:rPr>
                <w:rFonts w:asciiTheme="majorHAnsi" w:hAnsiTheme="majorHAnsi"/>
                <w:sz w:val="20"/>
                <w:szCs w:val="20"/>
              </w:rPr>
              <w:t>Minor configuration changes as business processes evolve.</w:t>
            </w:r>
          </w:p>
          <w:p w14:paraId="0BAFA1CD" w14:textId="77777777" w:rsidR="00A056F4" w:rsidRPr="00A056F4" w:rsidRDefault="00A056F4" w:rsidP="00616D40">
            <w:pPr>
              <w:pStyle w:val="ListParagraph"/>
              <w:numPr>
                <w:ilvl w:val="0"/>
                <w:numId w:val="13"/>
              </w:numPr>
              <w:spacing w:after="160" w:line="259" w:lineRule="auto"/>
              <w:ind w:left="252" w:hanging="180"/>
              <w:rPr>
                <w:rFonts w:asciiTheme="majorHAnsi" w:hAnsiTheme="majorHAnsi"/>
                <w:sz w:val="20"/>
                <w:szCs w:val="20"/>
              </w:rPr>
            </w:pPr>
            <w:r w:rsidRPr="00A056F4">
              <w:rPr>
                <w:rFonts w:asciiTheme="majorHAnsi" w:hAnsiTheme="majorHAnsi"/>
                <w:sz w:val="20"/>
                <w:szCs w:val="20"/>
              </w:rPr>
              <w:t xml:space="preserve">Declarative Updates to the SMS components as needed  </w:t>
            </w:r>
          </w:p>
          <w:p w14:paraId="6BDEF216" w14:textId="77777777" w:rsidR="00A056F4" w:rsidRPr="00A056F4" w:rsidRDefault="00A056F4" w:rsidP="00616D40">
            <w:pPr>
              <w:pStyle w:val="ListParagraph"/>
              <w:numPr>
                <w:ilvl w:val="0"/>
                <w:numId w:val="13"/>
              </w:numPr>
              <w:spacing w:after="160" w:line="259" w:lineRule="auto"/>
              <w:ind w:left="252" w:hanging="180"/>
              <w:rPr>
                <w:rFonts w:asciiTheme="majorHAnsi" w:hAnsiTheme="majorHAnsi"/>
                <w:sz w:val="20"/>
                <w:szCs w:val="20"/>
              </w:rPr>
            </w:pPr>
            <w:r w:rsidRPr="00A056F4">
              <w:rPr>
                <w:rFonts w:asciiTheme="majorHAnsi" w:hAnsiTheme="majorHAnsi"/>
                <w:sz w:val="20"/>
                <w:szCs w:val="20"/>
              </w:rPr>
              <w:t>Additional triggers, workflows, validation rules</w:t>
            </w:r>
          </w:p>
          <w:p w14:paraId="62FA342B" w14:textId="77777777" w:rsidR="00A056F4" w:rsidRPr="00A056F4" w:rsidRDefault="00A056F4" w:rsidP="00616D40">
            <w:pPr>
              <w:pStyle w:val="ListParagraph"/>
              <w:numPr>
                <w:ilvl w:val="0"/>
                <w:numId w:val="13"/>
              </w:numPr>
              <w:spacing w:after="160" w:line="259" w:lineRule="auto"/>
              <w:ind w:left="252" w:hanging="180"/>
              <w:rPr>
                <w:rFonts w:asciiTheme="majorHAnsi" w:hAnsiTheme="majorHAnsi"/>
                <w:sz w:val="20"/>
                <w:szCs w:val="20"/>
              </w:rPr>
            </w:pPr>
            <w:r w:rsidRPr="00A056F4">
              <w:rPr>
                <w:rFonts w:asciiTheme="majorHAnsi" w:hAnsiTheme="majorHAnsi"/>
                <w:sz w:val="20"/>
                <w:szCs w:val="20"/>
              </w:rPr>
              <w:t>Advanced Reporting Requests</w:t>
            </w:r>
          </w:p>
          <w:p w14:paraId="33B05154" w14:textId="77777777" w:rsidR="00A056F4" w:rsidRPr="00A056F4" w:rsidRDefault="00A056F4" w:rsidP="00616D40">
            <w:pPr>
              <w:pStyle w:val="ListParagraph"/>
              <w:numPr>
                <w:ilvl w:val="0"/>
                <w:numId w:val="13"/>
              </w:numPr>
              <w:spacing w:after="160" w:line="259" w:lineRule="auto"/>
              <w:ind w:left="252" w:hanging="180"/>
              <w:rPr>
                <w:rFonts w:asciiTheme="majorHAnsi" w:hAnsiTheme="majorHAnsi"/>
                <w:sz w:val="20"/>
                <w:szCs w:val="20"/>
              </w:rPr>
            </w:pPr>
            <w:r w:rsidRPr="00A056F4">
              <w:rPr>
                <w:rFonts w:asciiTheme="majorHAnsi" w:hAnsiTheme="majorHAnsi"/>
                <w:sz w:val="20"/>
                <w:szCs w:val="20"/>
              </w:rPr>
              <w:t>etc</w:t>
            </w:r>
          </w:p>
          <w:p w14:paraId="0E2CD916" w14:textId="77777777" w:rsidR="00A056F4" w:rsidRPr="00A056F4" w:rsidRDefault="00A056F4" w:rsidP="00A056F4">
            <w:pPr>
              <w:pStyle w:val="ListParagraph"/>
              <w:ind w:left="0"/>
              <w:rPr>
                <w:rFonts w:asciiTheme="majorHAnsi" w:hAnsiTheme="majorHAnsi"/>
                <w:sz w:val="20"/>
                <w:szCs w:val="20"/>
              </w:rPr>
            </w:pPr>
          </w:p>
        </w:tc>
        <w:tc>
          <w:tcPr>
            <w:tcW w:w="2970" w:type="dxa"/>
          </w:tcPr>
          <w:p w14:paraId="6990E51A" w14:textId="77777777" w:rsidR="00A056F4" w:rsidRPr="00A056F4" w:rsidRDefault="00A056F4" w:rsidP="00557F1B">
            <w:pPr>
              <w:spacing w:before="40" w:after="40"/>
              <w:rPr>
                <w:rFonts w:asciiTheme="majorHAnsi" w:hAnsiTheme="majorHAnsi"/>
                <w:sz w:val="20"/>
                <w:szCs w:val="20"/>
              </w:rPr>
            </w:pPr>
          </w:p>
        </w:tc>
        <w:tc>
          <w:tcPr>
            <w:tcW w:w="1458" w:type="dxa"/>
          </w:tcPr>
          <w:p w14:paraId="76B1F48D" w14:textId="77777777" w:rsidR="00A056F4" w:rsidRPr="00557F1B" w:rsidRDefault="00A056F4" w:rsidP="00557F1B">
            <w:pPr>
              <w:spacing w:before="40" w:after="40"/>
              <w:jc w:val="center"/>
              <w:rPr>
                <w:rFonts w:asciiTheme="majorHAnsi" w:hAnsiTheme="majorHAnsi"/>
                <w:sz w:val="20"/>
                <w:szCs w:val="20"/>
              </w:rPr>
            </w:pPr>
            <w:r>
              <w:rPr>
                <w:rFonts w:asciiTheme="majorHAnsi" w:hAnsiTheme="majorHAnsi"/>
                <w:sz w:val="20"/>
                <w:szCs w:val="20"/>
              </w:rPr>
              <w:t>T &amp; M</w:t>
            </w:r>
          </w:p>
        </w:tc>
      </w:tr>
    </w:tbl>
    <w:p w14:paraId="2714AF09" w14:textId="77777777" w:rsidR="00E45AD4" w:rsidRPr="0052651F" w:rsidRDefault="00E45AD4" w:rsidP="009A4F9D">
      <w:pPr>
        <w:spacing w:before="60" w:after="60"/>
        <w:rPr>
          <w:rFonts w:asciiTheme="majorHAnsi" w:hAnsiTheme="majorHAnsi"/>
          <w:sz w:val="28"/>
        </w:rPr>
      </w:pPr>
    </w:p>
    <w:sectPr w:rsidR="00E45AD4" w:rsidRPr="0052651F" w:rsidSect="00E45AD4">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32DEB" w14:textId="77777777" w:rsidR="009638AB" w:rsidRDefault="009638AB">
      <w:pPr>
        <w:spacing w:after="0"/>
      </w:pPr>
      <w:r>
        <w:separator/>
      </w:r>
    </w:p>
  </w:endnote>
  <w:endnote w:type="continuationSeparator" w:id="0">
    <w:p w14:paraId="5B8F3457" w14:textId="77777777" w:rsidR="009638AB" w:rsidRDefault="009638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F4A8A" w14:textId="77777777" w:rsidR="009638AB" w:rsidRDefault="009638AB" w:rsidP="00992FF3">
    <w:pPr>
      <w:pStyle w:val="Footer"/>
      <w:rPr>
        <w:rFonts w:ascii="Arial" w:hAnsi="Arial"/>
        <w:b/>
        <w:sz w:val="16"/>
      </w:rPr>
    </w:pPr>
  </w:p>
  <w:p w14:paraId="441B57C4" w14:textId="77777777" w:rsidR="009638AB" w:rsidRDefault="009638AB" w:rsidP="00992FF3">
    <w:pPr>
      <w:pStyle w:val="Footer"/>
      <w:jc w:val="center"/>
      <w:rPr>
        <w:rFonts w:ascii="Arial" w:hAnsi="Arial"/>
        <w:b/>
        <w:sz w:val="16"/>
      </w:rPr>
    </w:pPr>
    <w:r>
      <w:rPr>
        <w:rFonts w:ascii="Arial" w:hAnsi="Arial"/>
        <w:b/>
        <w:sz w:val="16"/>
      </w:rPr>
      <w:t>Create The High Performance Sales Environment® • © 2015 • Adventace® LLC • All rights reserved • Confidential</w:t>
    </w:r>
  </w:p>
  <w:p w14:paraId="6802C68E" w14:textId="77777777" w:rsidR="009638AB" w:rsidRDefault="009638AB" w:rsidP="00992FF3">
    <w:pPr>
      <w:pStyle w:val="Footer"/>
      <w:jc w:val="center"/>
    </w:pPr>
    <w:r>
      <w:rPr>
        <w:rFonts w:ascii="Arial" w:hAnsi="Arial"/>
        <w:b/>
        <w:sz w:val="16"/>
      </w:rPr>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DE46BC">
      <w:rPr>
        <w:rFonts w:ascii="Arial" w:hAnsi="Arial"/>
        <w:b/>
        <w:noProof/>
        <w:sz w:val="16"/>
      </w:rPr>
      <w:t>1</w:t>
    </w:r>
    <w:r>
      <w:rPr>
        <w:rFonts w:ascii="Arial" w:hAnsi="Arial"/>
        <w:b/>
        <w:sz w:val="16"/>
      </w:rPr>
      <w:fldChar w:fldCharType="end"/>
    </w:r>
    <w:r>
      <w:rPr>
        <w:rFonts w:ascii="Arial" w:hAnsi="Arial"/>
        <w:b/>
        <w:sz w:val="16"/>
      </w:rPr>
      <w:t xml:space="preserve"> of </w:t>
    </w:r>
    <w:r>
      <w:rPr>
        <w:rFonts w:ascii="Arial" w:hAnsi="Arial"/>
        <w:b/>
        <w:sz w:val="16"/>
      </w:rPr>
      <w:fldChar w:fldCharType="begin"/>
    </w:r>
    <w:r>
      <w:rPr>
        <w:rFonts w:ascii="Arial" w:hAnsi="Arial"/>
        <w:b/>
        <w:sz w:val="16"/>
      </w:rPr>
      <w:instrText xml:space="preserve"> NUMPAGES </w:instrText>
    </w:r>
    <w:r>
      <w:rPr>
        <w:rFonts w:ascii="Arial" w:hAnsi="Arial"/>
        <w:b/>
        <w:sz w:val="16"/>
      </w:rPr>
      <w:fldChar w:fldCharType="separate"/>
    </w:r>
    <w:r w:rsidR="00DE46BC">
      <w:rPr>
        <w:rFonts w:ascii="Arial" w:hAnsi="Arial"/>
        <w:b/>
        <w:noProof/>
        <w:sz w:val="16"/>
      </w:rPr>
      <w:t>1</w:t>
    </w:r>
    <w:r>
      <w:rPr>
        <w:rFonts w:ascii="Arial" w:hAnsi="Arial"/>
        <w:b/>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BB074" w14:textId="77777777" w:rsidR="009638AB" w:rsidRDefault="009638AB">
      <w:pPr>
        <w:spacing w:after="0"/>
      </w:pPr>
      <w:r>
        <w:separator/>
      </w:r>
    </w:p>
  </w:footnote>
  <w:footnote w:type="continuationSeparator" w:id="0">
    <w:p w14:paraId="693C3A74" w14:textId="77777777" w:rsidR="009638AB" w:rsidRDefault="009638AB">
      <w:pPr>
        <w:spacing w:after="0"/>
      </w:pPr>
      <w:r>
        <w:continuationSeparator/>
      </w:r>
    </w:p>
  </w:footnote>
  <w:footnote w:id="1">
    <w:p w14:paraId="3E454C08" w14:textId="77777777" w:rsidR="009638AB" w:rsidRPr="00733FDA" w:rsidRDefault="009638AB" w:rsidP="00733FDA">
      <w:pPr>
        <w:spacing w:before="60" w:after="60"/>
        <w:rPr>
          <w:rFonts w:asciiTheme="majorHAnsi" w:hAnsiTheme="majorHAnsi"/>
          <w:sz w:val="20"/>
          <w:szCs w:val="20"/>
        </w:rPr>
      </w:pPr>
      <w:r w:rsidRPr="00733FDA">
        <w:rPr>
          <w:rStyle w:val="FootnoteReference"/>
          <w:rFonts w:asciiTheme="majorHAnsi" w:hAnsiTheme="majorHAnsi"/>
          <w:sz w:val="20"/>
          <w:szCs w:val="20"/>
        </w:rPr>
        <w:footnoteRef/>
      </w:r>
      <w:r w:rsidRPr="00733FDA">
        <w:rPr>
          <w:rFonts w:asciiTheme="majorHAnsi" w:hAnsiTheme="majorHAnsi"/>
          <w:sz w:val="20"/>
          <w:szCs w:val="20"/>
        </w:rPr>
        <w:t xml:space="preserve"> Setup and Pre-launch Review can happen either in parallel or independently of each other.</w:t>
      </w:r>
    </w:p>
    <w:p w14:paraId="03829186" w14:textId="77777777" w:rsidR="009638AB" w:rsidRDefault="009638AB">
      <w:pPr>
        <w:pStyle w:val="FootnoteText"/>
      </w:pPr>
    </w:p>
  </w:footnote>
  <w:footnote w:id="2">
    <w:p w14:paraId="43156126" w14:textId="77777777" w:rsidR="009638AB" w:rsidRDefault="009638AB">
      <w:pPr>
        <w:pStyle w:val="FootnoteText"/>
      </w:pPr>
      <w:r>
        <w:rPr>
          <w:rStyle w:val="FootnoteReference"/>
        </w:rPr>
        <w:footnoteRef/>
      </w:r>
      <w:r>
        <w:t xml:space="preserve"> </w:t>
      </w:r>
      <w:r>
        <w:rPr>
          <w:rFonts w:asciiTheme="majorHAnsi" w:hAnsiTheme="majorHAnsi"/>
          <w:sz w:val="20"/>
          <w:szCs w:val="20"/>
        </w:rPr>
        <w:t>This</w:t>
      </w:r>
      <w:r w:rsidRPr="00A056F4">
        <w:rPr>
          <w:rFonts w:asciiTheme="majorHAnsi" w:hAnsiTheme="majorHAnsi"/>
          <w:sz w:val="20"/>
          <w:szCs w:val="20"/>
        </w:rPr>
        <w:t xml:space="preserve"> process should happen </w:t>
      </w:r>
      <w:r w:rsidRPr="00A056F4">
        <w:rPr>
          <w:rFonts w:asciiTheme="majorHAnsi" w:hAnsiTheme="majorHAnsi"/>
          <w:b/>
          <w:sz w:val="20"/>
          <w:szCs w:val="20"/>
        </w:rPr>
        <w:t>after</w:t>
      </w:r>
      <w:r w:rsidRPr="00A056F4">
        <w:rPr>
          <w:rFonts w:asciiTheme="majorHAnsi" w:hAnsiTheme="majorHAnsi"/>
          <w:sz w:val="20"/>
          <w:szCs w:val="20"/>
        </w:rPr>
        <w:t xml:space="preserve"> the Client team has had initial training on the SMS methodology, and should include an overview of existing proce</w:t>
      </w:r>
      <w:r w:rsidR="00DE46BC">
        <w:rPr>
          <w:rFonts w:asciiTheme="majorHAnsi" w:hAnsiTheme="majorHAnsi"/>
          <w:sz w:val="20"/>
          <w:szCs w:val="20"/>
        </w:rPr>
        <w:t>s</w:t>
      </w:r>
      <w:bookmarkStart w:id="0" w:name="_GoBack"/>
      <w:bookmarkEnd w:id="0"/>
      <w:r w:rsidRPr="00A056F4">
        <w:rPr>
          <w:rFonts w:asciiTheme="majorHAnsi" w:hAnsiTheme="majorHAnsi"/>
          <w:sz w:val="20"/>
          <w:szCs w:val="20"/>
        </w:rPr>
        <w:t>ses shared with the Adventace team to identify any current processes that may be in conflict with the culture change required by SMS.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9076" w14:textId="77777777" w:rsidR="009638AB" w:rsidRDefault="009638AB" w:rsidP="00E93165">
    <w:pPr>
      <w:pStyle w:val="Header"/>
      <w:jc w:val="center"/>
    </w:pPr>
    <w:r>
      <w:rPr>
        <w:noProof/>
      </w:rPr>
      <w:drawing>
        <wp:inline distT="0" distB="0" distL="0" distR="0" wp14:anchorId="0B4C9352" wp14:editId="13BC6A43">
          <wp:extent cx="4114800" cy="704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ace-SMS-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117141" cy="705251"/>
                  </a:xfrm>
                  <a:prstGeom prst="rect">
                    <a:avLst/>
                  </a:prstGeom>
                </pic:spPr>
              </pic:pic>
            </a:graphicData>
          </a:graphic>
        </wp:inline>
      </w:drawing>
    </w:r>
  </w:p>
  <w:p w14:paraId="2C10DAF5" w14:textId="77777777" w:rsidR="009638AB" w:rsidRDefault="009638AB" w:rsidP="00E93165">
    <w:pPr>
      <w:pStyle w:val="Header"/>
      <w:jc w:val="center"/>
    </w:pPr>
  </w:p>
  <w:p w14:paraId="1DACA58C" w14:textId="77777777" w:rsidR="009638AB" w:rsidRDefault="009638AB" w:rsidP="00E93165">
    <w:pPr>
      <w:pStyle w:val="Header"/>
      <w:jc w:val="center"/>
    </w:pPr>
  </w:p>
  <w:p w14:paraId="0357BCB6" w14:textId="77777777" w:rsidR="009638AB" w:rsidRDefault="009638AB" w:rsidP="00E9316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DBC"/>
    <w:multiLevelType w:val="hybridMultilevel"/>
    <w:tmpl w:val="94C4A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F6FF7"/>
    <w:multiLevelType w:val="hybridMultilevel"/>
    <w:tmpl w:val="4E86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85130"/>
    <w:multiLevelType w:val="hybridMultilevel"/>
    <w:tmpl w:val="B666E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D7D79"/>
    <w:multiLevelType w:val="hybridMultilevel"/>
    <w:tmpl w:val="B638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909BE"/>
    <w:multiLevelType w:val="hybridMultilevel"/>
    <w:tmpl w:val="BFF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55667"/>
    <w:multiLevelType w:val="hybridMultilevel"/>
    <w:tmpl w:val="E804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02557"/>
    <w:multiLevelType w:val="hybridMultilevel"/>
    <w:tmpl w:val="CC4E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B5A4F"/>
    <w:multiLevelType w:val="hybridMultilevel"/>
    <w:tmpl w:val="95EE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BC711C"/>
    <w:multiLevelType w:val="hybridMultilevel"/>
    <w:tmpl w:val="1768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C7F82"/>
    <w:multiLevelType w:val="hybridMultilevel"/>
    <w:tmpl w:val="E850D6CA"/>
    <w:lvl w:ilvl="0" w:tplc="2F54BF72">
      <w:start w:val="1"/>
      <w:numFmt w:val="bullet"/>
      <w:lvlText w:val=""/>
      <w:lvlJc w:val="left"/>
      <w:pPr>
        <w:tabs>
          <w:tab w:val="num" w:pos="1440"/>
        </w:tabs>
        <w:ind w:left="144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344A1F"/>
    <w:multiLevelType w:val="hybridMultilevel"/>
    <w:tmpl w:val="810E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B542D"/>
    <w:multiLevelType w:val="hybridMultilevel"/>
    <w:tmpl w:val="2A00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41B46"/>
    <w:multiLevelType w:val="hybridMultilevel"/>
    <w:tmpl w:val="FF7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17FAB"/>
    <w:multiLevelType w:val="hybridMultilevel"/>
    <w:tmpl w:val="388A7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3E3A8B"/>
    <w:multiLevelType w:val="multilevel"/>
    <w:tmpl w:val="E850D6CA"/>
    <w:lvl w:ilvl="0">
      <w:start w:val="1"/>
      <w:numFmt w:val="bullet"/>
      <w:lvlText w:val=""/>
      <w:lvlJc w:val="left"/>
      <w:pPr>
        <w:tabs>
          <w:tab w:val="num" w:pos="1440"/>
        </w:tabs>
        <w:ind w:left="1440" w:hanging="360"/>
      </w:pPr>
      <w:rPr>
        <w:rFonts w:ascii="Verdana"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36E1A12"/>
    <w:multiLevelType w:val="hybridMultilevel"/>
    <w:tmpl w:val="BF5C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E76823"/>
    <w:multiLevelType w:val="hybridMultilevel"/>
    <w:tmpl w:val="B97E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4867D1"/>
    <w:multiLevelType w:val="hybridMultilevel"/>
    <w:tmpl w:val="24064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412EC5"/>
    <w:multiLevelType w:val="hybridMultilevel"/>
    <w:tmpl w:val="09B8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12"/>
  </w:num>
  <w:num w:numId="6">
    <w:abstractNumId w:val="4"/>
  </w:num>
  <w:num w:numId="7">
    <w:abstractNumId w:val="3"/>
  </w:num>
  <w:num w:numId="8">
    <w:abstractNumId w:val="13"/>
  </w:num>
  <w:num w:numId="9">
    <w:abstractNumId w:val="10"/>
  </w:num>
  <w:num w:numId="10">
    <w:abstractNumId w:val="11"/>
  </w:num>
  <w:num w:numId="11">
    <w:abstractNumId w:val="1"/>
  </w:num>
  <w:num w:numId="12">
    <w:abstractNumId w:val="17"/>
  </w:num>
  <w:num w:numId="13">
    <w:abstractNumId w:val="16"/>
  </w:num>
  <w:num w:numId="14">
    <w:abstractNumId w:val="6"/>
  </w:num>
  <w:num w:numId="15">
    <w:abstractNumId w:val="18"/>
  </w:num>
  <w:num w:numId="16">
    <w:abstractNumId w:val="9"/>
  </w:num>
  <w:num w:numId="17">
    <w:abstractNumId w:val="1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45AD4"/>
    <w:rsid w:val="0002601B"/>
    <w:rsid w:val="00062D7B"/>
    <w:rsid w:val="000E6EAA"/>
    <w:rsid w:val="000F2A2E"/>
    <w:rsid w:val="00161611"/>
    <w:rsid w:val="0017317C"/>
    <w:rsid w:val="001B2A86"/>
    <w:rsid w:val="003425AF"/>
    <w:rsid w:val="003C4CBA"/>
    <w:rsid w:val="003F7B0E"/>
    <w:rsid w:val="00460978"/>
    <w:rsid w:val="0052455E"/>
    <w:rsid w:val="0052651F"/>
    <w:rsid w:val="0054632E"/>
    <w:rsid w:val="00557F1B"/>
    <w:rsid w:val="005A0BFC"/>
    <w:rsid w:val="005E4680"/>
    <w:rsid w:val="005F234F"/>
    <w:rsid w:val="005F5FFD"/>
    <w:rsid w:val="00607C47"/>
    <w:rsid w:val="00616D40"/>
    <w:rsid w:val="00620599"/>
    <w:rsid w:val="00624CB6"/>
    <w:rsid w:val="00692122"/>
    <w:rsid w:val="00733FDA"/>
    <w:rsid w:val="0079719A"/>
    <w:rsid w:val="007A340A"/>
    <w:rsid w:val="007B6234"/>
    <w:rsid w:val="00811E29"/>
    <w:rsid w:val="00816DFD"/>
    <w:rsid w:val="0084703F"/>
    <w:rsid w:val="00896D46"/>
    <w:rsid w:val="008F6AEB"/>
    <w:rsid w:val="00903F6B"/>
    <w:rsid w:val="009638AB"/>
    <w:rsid w:val="00992FF3"/>
    <w:rsid w:val="009A4F9D"/>
    <w:rsid w:val="00A056F4"/>
    <w:rsid w:val="00A14D7F"/>
    <w:rsid w:val="00AB43DB"/>
    <w:rsid w:val="00B41EA5"/>
    <w:rsid w:val="00BB4B92"/>
    <w:rsid w:val="00C5786A"/>
    <w:rsid w:val="00D50C2C"/>
    <w:rsid w:val="00DE46BC"/>
    <w:rsid w:val="00E45AD4"/>
    <w:rsid w:val="00E93165"/>
    <w:rsid w:val="00E97573"/>
    <w:rsid w:val="00EA0353"/>
    <w:rsid w:val="00EA0D61"/>
    <w:rsid w:val="00EA3136"/>
    <w:rsid w:val="00EE5AD9"/>
    <w:rsid w:val="00EF3DB6"/>
    <w:rsid w:val="00EF7BBB"/>
    <w:rsid w:val="00F556CA"/>
    <w:rsid w:val="00FD68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80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AD4"/>
    <w:pPr>
      <w:ind w:left="720"/>
      <w:contextualSpacing/>
    </w:pPr>
  </w:style>
  <w:style w:type="paragraph" w:styleId="Header">
    <w:name w:val="header"/>
    <w:basedOn w:val="Normal"/>
    <w:link w:val="HeaderChar"/>
    <w:uiPriority w:val="99"/>
    <w:unhideWhenUsed/>
    <w:rsid w:val="00D50C2C"/>
    <w:pPr>
      <w:tabs>
        <w:tab w:val="center" w:pos="4320"/>
        <w:tab w:val="right" w:pos="8640"/>
      </w:tabs>
      <w:spacing w:after="0"/>
    </w:pPr>
  </w:style>
  <w:style w:type="character" w:customStyle="1" w:styleId="HeaderChar">
    <w:name w:val="Header Char"/>
    <w:basedOn w:val="DefaultParagraphFont"/>
    <w:link w:val="Header"/>
    <w:uiPriority w:val="99"/>
    <w:rsid w:val="00D50C2C"/>
  </w:style>
  <w:style w:type="paragraph" w:styleId="Footer">
    <w:name w:val="footer"/>
    <w:basedOn w:val="Normal"/>
    <w:link w:val="FooterChar"/>
    <w:unhideWhenUsed/>
    <w:rsid w:val="00D50C2C"/>
    <w:pPr>
      <w:tabs>
        <w:tab w:val="center" w:pos="4320"/>
        <w:tab w:val="right" w:pos="8640"/>
      </w:tabs>
      <w:spacing w:after="0"/>
    </w:pPr>
  </w:style>
  <w:style w:type="character" w:customStyle="1" w:styleId="FooterChar">
    <w:name w:val="Footer Char"/>
    <w:basedOn w:val="DefaultParagraphFont"/>
    <w:link w:val="Footer"/>
    <w:rsid w:val="00D50C2C"/>
  </w:style>
  <w:style w:type="character" w:styleId="Hyperlink">
    <w:name w:val="Hyperlink"/>
    <w:basedOn w:val="DefaultParagraphFont"/>
    <w:uiPriority w:val="99"/>
    <w:semiHidden/>
    <w:unhideWhenUsed/>
    <w:rsid w:val="00816DFD"/>
    <w:rPr>
      <w:color w:val="0000FF" w:themeColor="hyperlink"/>
      <w:u w:val="single"/>
    </w:rPr>
  </w:style>
  <w:style w:type="paragraph" w:styleId="BalloonText">
    <w:name w:val="Balloon Text"/>
    <w:basedOn w:val="Normal"/>
    <w:link w:val="BalloonTextChar"/>
    <w:uiPriority w:val="99"/>
    <w:semiHidden/>
    <w:unhideWhenUsed/>
    <w:rsid w:val="00557F1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F1B"/>
    <w:rPr>
      <w:rFonts w:ascii="Lucida Grande" w:hAnsi="Lucida Grande" w:cs="Lucida Grande"/>
      <w:sz w:val="18"/>
      <w:szCs w:val="18"/>
    </w:rPr>
  </w:style>
  <w:style w:type="table" w:styleId="TableGrid">
    <w:name w:val="Table Grid"/>
    <w:basedOn w:val="TableNormal"/>
    <w:uiPriority w:val="59"/>
    <w:rsid w:val="00557F1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33FDA"/>
    <w:pPr>
      <w:spacing w:after="0"/>
    </w:pPr>
  </w:style>
  <w:style w:type="character" w:customStyle="1" w:styleId="FootnoteTextChar">
    <w:name w:val="Footnote Text Char"/>
    <w:basedOn w:val="DefaultParagraphFont"/>
    <w:link w:val="FootnoteText"/>
    <w:uiPriority w:val="99"/>
    <w:rsid w:val="00733FDA"/>
  </w:style>
  <w:style w:type="character" w:styleId="FootnoteReference">
    <w:name w:val="footnote reference"/>
    <w:basedOn w:val="DefaultParagraphFont"/>
    <w:uiPriority w:val="99"/>
    <w:unhideWhenUsed/>
    <w:rsid w:val="00733FDA"/>
    <w:rPr>
      <w:vertAlign w:val="superscript"/>
    </w:rPr>
  </w:style>
  <w:style w:type="paragraph" w:styleId="BlockText">
    <w:name w:val="Block Text"/>
    <w:basedOn w:val="Normal"/>
    <w:rsid w:val="00EA3136"/>
    <w:pPr>
      <w:spacing w:after="0"/>
      <w:ind w:left="540" w:right="540"/>
      <w:jc w:val="both"/>
    </w:pPr>
    <w:rPr>
      <w:rFonts w:ascii="Helvetica" w:eastAsia="Times New Roman" w:hAnsi="Helvetica"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713</Words>
  <Characters>4069</Characters>
  <Application>Microsoft Macintosh Word</Application>
  <DocSecurity>0</DocSecurity>
  <Lines>33</Lines>
  <Paragraphs>9</Paragraphs>
  <ScaleCrop>false</ScaleCrop>
  <Company>Adventace®</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Bob Junke</cp:lastModifiedBy>
  <cp:revision>35</cp:revision>
  <dcterms:created xsi:type="dcterms:W3CDTF">2015-01-13T19:15:00Z</dcterms:created>
  <dcterms:modified xsi:type="dcterms:W3CDTF">2015-09-29T11:49:00Z</dcterms:modified>
</cp:coreProperties>
</file>